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C738" w14:textId="78B359B9" w:rsidR="00482A4A" w:rsidRDefault="00482A4A" w:rsidP="00482A4A">
      <w:pPr>
        <w:ind w:firstLineChars="63" w:firstLine="165"/>
        <w:rPr>
          <w:b/>
          <w:bCs/>
          <w:u w:val="single"/>
        </w:rPr>
      </w:pPr>
      <w:r w:rsidRPr="00907C24">
        <w:rPr>
          <w:rFonts w:hint="eastAsia"/>
          <w:b/>
          <w:bCs/>
        </w:rPr>
        <w:t>発注番号</w:t>
      </w:r>
      <w:r>
        <w:rPr>
          <w:rFonts w:hint="eastAsia"/>
          <w:b/>
          <w:bCs/>
        </w:rPr>
        <w:t>：</w:t>
      </w:r>
      <w:r w:rsidR="00B16CD6">
        <w:rPr>
          <w:rFonts w:hint="eastAsia"/>
          <w:b/>
          <w:bCs/>
          <w:u w:val="single"/>
        </w:rPr>
        <w:t>105</w:t>
      </w:r>
      <w:r w:rsidRPr="00482A4A">
        <w:rPr>
          <w:rFonts w:hint="eastAsia"/>
          <w:b/>
          <w:bCs/>
        </w:rPr>
        <w:t xml:space="preserve">　</w:t>
      </w:r>
      <w:r w:rsidRPr="00482A4A">
        <w:rPr>
          <w:rFonts w:ascii="Osaka|" w:hAnsi="Osaka|" w:hint="eastAsia"/>
          <w:b/>
          <w:color w:val="000000"/>
        </w:rPr>
        <w:t>件名</w:t>
      </w:r>
      <w:r>
        <w:rPr>
          <w:rFonts w:ascii="Osaka|" w:hAnsi="Osaka|" w:hint="eastAsia"/>
          <w:b/>
          <w:color w:val="000000"/>
        </w:rPr>
        <w:t>：</w:t>
      </w:r>
      <w:r w:rsidR="00B16CD6" w:rsidRPr="00B16CD6">
        <w:rPr>
          <w:rFonts w:ascii="Osaka|" w:hAnsi="Osaka|" w:hint="eastAsia"/>
          <w:b/>
          <w:color w:val="000000"/>
          <w:u w:val="single"/>
        </w:rPr>
        <w:t>阿武野認定こども園給食室新築その他機械設備工事</w:t>
      </w:r>
    </w:p>
    <w:p w14:paraId="0EBDA86E" w14:textId="77777777" w:rsidR="00101A92" w:rsidRPr="0029654F" w:rsidRDefault="00101A92" w:rsidP="001F0322">
      <w:pPr>
        <w:rPr>
          <w:b/>
          <w:bCs/>
          <w:u w:val="single"/>
        </w:rPr>
      </w:pPr>
    </w:p>
    <w:p w14:paraId="1CF34BD2" w14:textId="77777777" w:rsidR="00C516C2" w:rsidRDefault="00C516C2">
      <w:pPr>
        <w:jc w:val="center"/>
        <w:rPr>
          <w:b/>
          <w:bCs/>
          <w:sz w:val="28"/>
        </w:rPr>
      </w:pPr>
      <w:r>
        <w:rPr>
          <w:rFonts w:hint="eastAsia"/>
          <w:b/>
          <w:bCs/>
          <w:sz w:val="28"/>
        </w:rPr>
        <w:t>制限付一般競争入札参加申出書</w:t>
      </w:r>
    </w:p>
    <w:p w14:paraId="3CB0722F" w14:textId="77777777" w:rsidR="00101A92" w:rsidRPr="00B16CD6" w:rsidRDefault="00101A92">
      <w:pPr>
        <w:jc w:val="center"/>
        <w:rPr>
          <w:b/>
          <w:bCs/>
          <w:sz w:val="22"/>
          <w:szCs w:val="21"/>
        </w:rPr>
      </w:pPr>
    </w:p>
    <w:p w14:paraId="58194612" w14:textId="77777777" w:rsidR="0029654F" w:rsidRDefault="0029654F" w:rsidP="00FF687D">
      <w:pPr>
        <w:wordWrap w:val="0"/>
        <w:jc w:val="right"/>
        <w:rPr>
          <w:sz w:val="22"/>
          <w:szCs w:val="22"/>
        </w:rPr>
      </w:pPr>
      <w:r>
        <w:rPr>
          <w:rFonts w:hint="eastAsia"/>
          <w:sz w:val="22"/>
          <w:szCs w:val="22"/>
        </w:rPr>
        <w:t>令和</w:t>
      </w:r>
      <w:r w:rsidR="00C516C2" w:rsidRPr="00B22E45">
        <w:rPr>
          <w:rFonts w:hint="eastAsia"/>
          <w:sz w:val="22"/>
          <w:szCs w:val="22"/>
        </w:rPr>
        <w:t xml:space="preserve">　　年　　月　　日</w:t>
      </w:r>
    </w:p>
    <w:p w14:paraId="5CA207F0" w14:textId="77777777" w:rsidR="00C516C2" w:rsidRDefault="00C516C2">
      <w:pPr>
        <w:rPr>
          <w:sz w:val="22"/>
          <w:szCs w:val="22"/>
        </w:rPr>
      </w:pPr>
      <w:r w:rsidRPr="00B22E45">
        <w:rPr>
          <w:rFonts w:hint="eastAsia"/>
          <w:sz w:val="22"/>
          <w:szCs w:val="22"/>
        </w:rPr>
        <w:t>（</w:t>
      </w:r>
      <w:r w:rsidR="00961C37">
        <w:rPr>
          <w:rFonts w:hint="eastAsia"/>
          <w:sz w:val="22"/>
          <w:szCs w:val="22"/>
        </w:rPr>
        <w:t>宛</w:t>
      </w:r>
      <w:r w:rsidRPr="00B22E45">
        <w:rPr>
          <w:rFonts w:hint="eastAsia"/>
          <w:sz w:val="22"/>
          <w:szCs w:val="22"/>
        </w:rPr>
        <w:t>先）高</w:t>
      </w:r>
      <w:r w:rsidRPr="00B22E45">
        <w:rPr>
          <w:rFonts w:hint="eastAsia"/>
          <w:sz w:val="22"/>
          <w:szCs w:val="22"/>
        </w:rPr>
        <w:t xml:space="preserve"> </w:t>
      </w:r>
      <w:r w:rsidRPr="00B22E45">
        <w:rPr>
          <w:rFonts w:hint="eastAsia"/>
          <w:sz w:val="22"/>
          <w:szCs w:val="22"/>
        </w:rPr>
        <w:t>槻</w:t>
      </w:r>
      <w:r w:rsidRPr="00B22E45">
        <w:rPr>
          <w:rFonts w:hint="eastAsia"/>
          <w:sz w:val="22"/>
          <w:szCs w:val="22"/>
        </w:rPr>
        <w:t xml:space="preserve"> </w:t>
      </w:r>
      <w:r w:rsidRPr="00B22E45">
        <w:rPr>
          <w:rFonts w:hint="eastAsia"/>
          <w:sz w:val="22"/>
          <w:szCs w:val="22"/>
        </w:rPr>
        <w:t>市</w:t>
      </w:r>
      <w:r w:rsidRPr="00B22E45">
        <w:rPr>
          <w:rFonts w:hint="eastAsia"/>
          <w:sz w:val="22"/>
          <w:szCs w:val="22"/>
        </w:rPr>
        <w:t xml:space="preserve"> </w:t>
      </w:r>
      <w:r w:rsidRPr="00B22E45">
        <w:rPr>
          <w:rFonts w:hint="eastAsia"/>
          <w:sz w:val="22"/>
          <w:szCs w:val="22"/>
        </w:rPr>
        <w:t xml:space="preserve">長　　</w:t>
      </w:r>
    </w:p>
    <w:p w14:paraId="4F177580" w14:textId="77777777" w:rsidR="0029654F" w:rsidRPr="00B22E45" w:rsidRDefault="0029654F">
      <w:pPr>
        <w:rPr>
          <w:sz w:val="22"/>
          <w:szCs w:val="22"/>
        </w:rPr>
      </w:pPr>
    </w:p>
    <w:p w14:paraId="52039E3E" w14:textId="77777777" w:rsidR="00C516C2" w:rsidRPr="00B22E45" w:rsidRDefault="00C516C2" w:rsidP="00101A92">
      <w:pPr>
        <w:ind w:left="3640" w:firstLineChars="38" w:firstLine="262"/>
        <w:rPr>
          <w:kern w:val="0"/>
          <w:sz w:val="22"/>
          <w:szCs w:val="22"/>
        </w:rPr>
      </w:pPr>
      <w:r w:rsidRPr="0029654F">
        <w:rPr>
          <w:rFonts w:hint="eastAsia"/>
          <w:spacing w:val="225"/>
          <w:kern w:val="0"/>
          <w:sz w:val="22"/>
          <w:szCs w:val="22"/>
          <w:fitText w:val="1560" w:id="-1536427776"/>
        </w:rPr>
        <w:t>所在</w:t>
      </w:r>
      <w:r w:rsidRPr="0029654F">
        <w:rPr>
          <w:rFonts w:hint="eastAsia"/>
          <w:kern w:val="0"/>
          <w:sz w:val="22"/>
          <w:szCs w:val="22"/>
          <w:fitText w:val="1560" w:id="-1536427776"/>
        </w:rPr>
        <w:t>地</w:t>
      </w:r>
    </w:p>
    <w:p w14:paraId="6FDA9C31" w14:textId="77777777" w:rsidR="00C516C2" w:rsidRPr="00B22E45" w:rsidRDefault="00C516C2" w:rsidP="00B22E45">
      <w:pPr>
        <w:ind w:left="3640" w:firstLineChars="82" w:firstLine="197"/>
        <w:rPr>
          <w:sz w:val="22"/>
          <w:szCs w:val="22"/>
        </w:rPr>
      </w:pPr>
    </w:p>
    <w:p w14:paraId="30A704AE" w14:textId="77777777" w:rsidR="00C516C2" w:rsidRPr="00B22E45" w:rsidRDefault="00C516C2" w:rsidP="00101A92">
      <w:pPr>
        <w:ind w:left="3640" w:firstLineChars="82" w:firstLine="237"/>
        <w:rPr>
          <w:sz w:val="22"/>
          <w:szCs w:val="22"/>
        </w:rPr>
      </w:pPr>
      <w:r w:rsidRPr="00E0669A">
        <w:rPr>
          <w:rFonts w:hint="eastAsia"/>
          <w:spacing w:val="24"/>
          <w:kern w:val="0"/>
          <w:sz w:val="22"/>
          <w:szCs w:val="22"/>
          <w:fitText w:val="1560" w:id="-1536428544"/>
        </w:rPr>
        <w:t>商号又は名</w:t>
      </w:r>
      <w:r w:rsidRPr="00E0669A">
        <w:rPr>
          <w:rFonts w:hint="eastAsia"/>
          <w:kern w:val="0"/>
          <w:sz w:val="22"/>
          <w:szCs w:val="22"/>
          <w:fitText w:val="1560" w:id="-1536428544"/>
        </w:rPr>
        <w:t>称</w:t>
      </w:r>
    </w:p>
    <w:p w14:paraId="126B4AE0" w14:textId="77777777" w:rsidR="00C516C2" w:rsidRPr="00974CF3" w:rsidRDefault="00C516C2" w:rsidP="00974CF3">
      <w:pPr>
        <w:rPr>
          <w:sz w:val="22"/>
          <w:szCs w:val="22"/>
        </w:rPr>
      </w:pPr>
    </w:p>
    <w:p w14:paraId="392427AD" w14:textId="77777777" w:rsidR="00C516C2" w:rsidRPr="00B22E45" w:rsidRDefault="00C516C2" w:rsidP="00101A92">
      <w:pPr>
        <w:ind w:left="3640" w:firstLineChars="82" w:firstLine="237"/>
        <w:rPr>
          <w:sz w:val="22"/>
          <w:szCs w:val="22"/>
        </w:rPr>
      </w:pPr>
      <w:r w:rsidRPr="00E0669A">
        <w:rPr>
          <w:rFonts w:hint="eastAsia"/>
          <w:spacing w:val="24"/>
          <w:kern w:val="0"/>
          <w:sz w:val="22"/>
          <w:szCs w:val="22"/>
          <w:fitText w:val="1560" w:id="-1536428288"/>
        </w:rPr>
        <w:t>代表者職氏</w:t>
      </w:r>
      <w:r w:rsidRPr="00E0669A">
        <w:rPr>
          <w:rFonts w:hint="eastAsia"/>
          <w:kern w:val="0"/>
          <w:sz w:val="22"/>
          <w:szCs w:val="22"/>
          <w:fitText w:val="1560" w:id="-1536428288"/>
        </w:rPr>
        <w:t>名</w:t>
      </w:r>
      <w:r w:rsidRPr="00B22E45">
        <w:rPr>
          <w:rFonts w:hint="eastAsia"/>
          <w:sz w:val="22"/>
          <w:szCs w:val="22"/>
        </w:rPr>
        <w:t xml:space="preserve">　　　　　　　　　　　　　　</w:t>
      </w:r>
      <w:r w:rsidR="00E51F22">
        <w:rPr>
          <w:rFonts w:hint="eastAsia"/>
          <w:sz w:val="22"/>
          <w:szCs w:val="22"/>
        </w:rPr>
        <w:t xml:space="preserve">　</w:t>
      </w:r>
      <w:r w:rsidR="00FF687D">
        <w:rPr>
          <w:rFonts w:hint="eastAsia"/>
          <w:sz w:val="22"/>
          <w:szCs w:val="22"/>
        </w:rPr>
        <w:t xml:space="preserve">　</w:t>
      </w:r>
    </w:p>
    <w:p w14:paraId="3B12E972" w14:textId="77777777" w:rsidR="004041E7" w:rsidRPr="00BC1AD0" w:rsidRDefault="004041E7">
      <w:pPr>
        <w:rPr>
          <w:sz w:val="22"/>
          <w:szCs w:val="22"/>
        </w:rPr>
      </w:pPr>
    </w:p>
    <w:p w14:paraId="5F928CD5" w14:textId="0176940F" w:rsidR="00C516C2" w:rsidRPr="00B22E45" w:rsidRDefault="007F3E6B">
      <w:pPr>
        <w:rPr>
          <w:sz w:val="22"/>
          <w:szCs w:val="22"/>
        </w:rPr>
      </w:pPr>
      <w:r>
        <w:rPr>
          <w:rFonts w:hint="eastAsia"/>
          <w:sz w:val="22"/>
          <w:szCs w:val="22"/>
        </w:rPr>
        <w:t xml:space="preserve">　令和</w:t>
      </w:r>
      <w:r w:rsidR="00B16CD6">
        <w:rPr>
          <w:rFonts w:hint="eastAsia"/>
          <w:sz w:val="22"/>
          <w:szCs w:val="22"/>
        </w:rPr>
        <w:t>７</w:t>
      </w:r>
      <w:r w:rsidR="00A04AB8" w:rsidRPr="00B22E45">
        <w:rPr>
          <w:rFonts w:hint="eastAsia"/>
          <w:sz w:val="22"/>
          <w:szCs w:val="22"/>
        </w:rPr>
        <w:t>年</w:t>
      </w:r>
      <w:r w:rsidR="00B16CD6">
        <w:rPr>
          <w:rFonts w:hint="eastAsia"/>
          <w:sz w:val="22"/>
          <w:szCs w:val="22"/>
        </w:rPr>
        <w:t>５</w:t>
      </w:r>
      <w:r w:rsidR="00A04AB8" w:rsidRPr="00B22E45">
        <w:rPr>
          <w:rFonts w:hint="eastAsia"/>
          <w:sz w:val="22"/>
          <w:szCs w:val="22"/>
        </w:rPr>
        <w:t>月</w:t>
      </w:r>
      <w:r w:rsidR="00B16CD6">
        <w:rPr>
          <w:rFonts w:hint="eastAsia"/>
          <w:sz w:val="22"/>
          <w:szCs w:val="22"/>
        </w:rPr>
        <w:t>３０</w:t>
      </w:r>
      <w:r w:rsidR="00D64C4B">
        <w:rPr>
          <w:rFonts w:hint="eastAsia"/>
          <w:sz w:val="22"/>
          <w:szCs w:val="22"/>
        </w:rPr>
        <w:t>日付けで公告のあった本</w:t>
      </w:r>
      <w:r w:rsidR="00C516C2" w:rsidRPr="00B22E45">
        <w:rPr>
          <w:rFonts w:hint="eastAsia"/>
          <w:sz w:val="22"/>
          <w:szCs w:val="22"/>
        </w:rPr>
        <w:t>工事の制限付一般競争入札について参加いたしたく申し出します。</w:t>
      </w:r>
    </w:p>
    <w:p w14:paraId="1431C017" w14:textId="77777777" w:rsidR="0029654F" w:rsidRDefault="00C516C2" w:rsidP="00FF687D">
      <w:pPr>
        <w:ind w:firstLineChars="100" w:firstLine="240"/>
        <w:rPr>
          <w:sz w:val="22"/>
          <w:szCs w:val="22"/>
        </w:rPr>
      </w:pPr>
      <w:r w:rsidRPr="00B22E45">
        <w:rPr>
          <w:rFonts w:hint="eastAsia"/>
          <w:sz w:val="22"/>
          <w:szCs w:val="22"/>
        </w:rPr>
        <w:t>なお､本申出書記載内容については事実と相違ないことを誓約します。</w:t>
      </w:r>
    </w:p>
    <w:p w14:paraId="53A2FDBC" w14:textId="77777777" w:rsidR="004041E7" w:rsidRPr="00FF687D" w:rsidRDefault="004041E7" w:rsidP="009A7241">
      <w:pPr>
        <w:rPr>
          <w:sz w:val="22"/>
          <w:szCs w:val="22"/>
        </w:rPr>
      </w:pPr>
    </w:p>
    <w:p w14:paraId="2EECE4CC" w14:textId="77777777" w:rsidR="0029654F" w:rsidRPr="00FF687D" w:rsidRDefault="00C516C2" w:rsidP="00FF687D">
      <w:pPr>
        <w:pStyle w:val="a4"/>
        <w:rPr>
          <w:sz w:val="22"/>
          <w:szCs w:val="22"/>
        </w:rPr>
      </w:pPr>
      <w:r w:rsidRPr="00B22E45">
        <w:rPr>
          <w:rFonts w:hint="eastAsia"/>
          <w:sz w:val="22"/>
          <w:szCs w:val="22"/>
        </w:rPr>
        <w:t>記</w:t>
      </w:r>
    </w:p>
    <w:p w14:paraId="5112353C" w14:textId="77777777" w:rsidR="004041E7" w:rsidRPr="00907C24" w:rsidRDefault="004041E7" w:rsidP="00D50D16">
      <w:pPr>
        <w:rPr>
          <w:b/>
          <w:bCs/>
          <w:kern w:val="0"/>
          <w:u w:val="single"/>
        </w:rPr>
      </w:pPr>
    </w:p>
    <w:p w14:paraId="42911171" w14:textId="77777777" w:rsidR="00C516C2" w:rsidRPr="00907C24" w:rsidRDefault="00482A4A">
      <w:r>
        <w:rPr>
          <w:rFonts w:hint="eastAsia"/>
          <w:b/>
          <w:bCs/>
        </w:rPr>
        <w:t>１</w:t>
      </w:r>
      <w:r w:rsidR="00C516C2" w:rsidRPr="00907C24">
        <w:rPr>
          <w:rFonts w:hint="eastAsia"/>
          <w:b/>
          <w:bCs/>
        </w:rPr>
        <w:t xml:space="preserve">　資格要件等</w:t>
      </w:r>
      <w:r w:rsidR="00C516C2" w:rsidRPr="00907C24">
        <w:rPr>
          <w:rFonts w:hint="eastAsia"/>
          <w:sz w:val="21"/>
        </w:rPr>
        <w:t>（各項目の右欄の</w:t>
      </w:r>
      <w:r w:rsidR="00C516C2" w:rsidRPr="00907C24">
        <w:rPr>
          <w:rFonts w:hint="eastAsia"/>
        </w:rPr>
        <w:t>□</w:t>
      </w:r>
      <w:r w:rsidR="00C516C2" w:rsidRPr="00907C24">
        <w:rPr>
          <w:rFonts w:hint="eastAsia"/>
          <w:sz w:val="21"/>
        </w:rPr>
        <w:t>にチェックを入れてください</w:t>
      </w:r>
      <w:r w:rsidR="00C516C2" w:rsidRPr="00907C24">
        <w:rPr>
          <w:rFonts w:hint="eastAsia"/>
        </w:rPr>
        <w:t>）</w:t>
      </w:r>
    </w:p>
    <w:tbl>
      <w:tblPr>
        <w:tblW w:w="985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7181"/>
        <w:gridCol w:w="465"/>
        <w:gridCol w:w="1875"/>
        <w:gridCol w:w="234"/>
      </w:tblGrid>
      <w:tr w:rsidR="00C516C2" w:rsidRPr="00907C24" w14:paraId="33FCFB52" w14:textId="77777777" w:rsidTr="00B16CD6">
        <w:trPr>
          <w:gridAfter w:val="1"/>
          <w:wAfter w:w="234" w:type="dxa"/>
          <w:cantSplit/>
          <w:trHeight w:val="297"/>
        </w:trPr>
        <w:tc>
          <w:tcPr>
            <w:tcW w:w="7280" w:type="dxa"/>
            <w:gridSpan w:val="2"/>
            <w:tcBorders>
              <w:top w:val="single" w:sz="12" w:space="0" w:color="auto"/>
              <w:left w:val="single" w:sz="12" w:space="0" w:color="auto"/>
            </w:tcBorders>
            <w:vAlign w:val="center"/>
          </w:tcPr>
          <w:p w14:paraId="5257034D" w14:textId="77777777" w:rsidR="00C516C2" w:rsidRPr="00FD51BE" w:rsidRDefault="00C516C2">
            <w:pPr>
              <w:rPr>
                <w:sz w:val="22"/>
                <w:szCs w:val="22"/>
              </w:rPr>
            </w:pPr>
            <w:r w:rsidRPr="00FD51BE">
              <w:rPr>
                <w:rFonts w:hint="eastAsia"/>
                <w:sz w:val="22"/>
                <w:szCs w:val="22"/>
              </w:rPr>
              <w:t>①</w:t>
            </w:r>
            <w:r w:rsidR="00880077" w:rsidRPr="00FD51BE">
              <w:rPr>
                <w:rFonts w:hint="eastAsia"/>
                <w:sz w:val="22"/>
                <w:szCs w:val="22"/>
              </w:rPr>
              <w:t>地方自治法施行令第１６７条の４の規定に該当しないこと</w:t>
            </w:r>
          </w:p>
        </w:tc>
        <w:tc>
          <w:tcPr>
            <w:tcW w:w="2340" w:type="dxa"/>
            <w:gridSpan w:val="2"/>
            <w:tcBorders>
              <w:top w:val="single" w:sz="12" w:space="0" w:color="auto"/>
              <w:right w:val="single" w:sz="12" w:space="0" w:color="auto"/>
            </w:tcBorders>
            <w:vAlign w:val="center"/>
          </w:tcPr>
          <w:p w14:paraId="6F268659" w14:textId="77777777" w:rsidR="00C516C2" w:rsidRPr="00FD51BE" w:rsidRDefault="00C516C2">
            <w:pPr>
              <w:rPr>
                <w:sz w:val="22"/>
                <w:szCs w:val="22"/>
              </w:rPr>
            </w:pPr>
            <w:r w:rsidRPr="00FD51BE">
              <w:rPr>
                <w:rFonts w:hint="eastAsia"/>
                <w:sz w:val="22"/>
                <w:szCs w:val="22"/>
              </w:rPr>
              <w:t>□該当しません</w:t>
            </w:r>
          </w:p>
        </w:tc>
      </w:tr>
      <w:tr w:rsidR="00C516C2" w:rsidRPr="00907C24" w14:paraId="18E9D157" w14:textId="77777777" w:rsidTr="00B16CD6">
        <w:trPr>
          <w:gridAfter w:val="1"/>
          <w:wAfter w:w="234" w:type="dxa"/>
          <w:cantSplit/>
          <w:trHeight w:val="365"/>
        </w:trPr>
        <w:tc>
          <w:tcPr>
            <w:tcW w:w="7280" w:type="dxa"/>
            <w:gridSpan w:val="2"/>
            <w:tcBorders>
              <w:left w:val="single" w:sz="12" w:space="0" w:color="auto"/>
            </w:tcBorders>
            <w:vAlign w:val="center"/>
          </w:tcPr>
          <w:p w14:paraId="0B423D5A" w14:textId="71AD5793" w:rsidR="00C516C2" w:rsidRPr="00FD51BE" w:rsidRDefault="00C516C2" w:rsidP="00645CE5">
            <w:pPr>
              <w:rPr>
                <w:sz w:val="22"/>
                <w:szCs w:val="22"/>
              </w:rPr>
            </w:pPr>
            <w:r w:rsidRPr="00FD51BE">
              <w:rPr>
                <w:rFonts w:hint="eastAsia"/>
                <w:sz w:val="22"/>
                <w:szCs w:val="22"/>
              </w:rPr>
              <w:t>②</w:t>
            </w:r>
            <w:r w:rsidR="00DB18D4">
              <w:rPr>
                <w:rFonts w:hint="eastAsia"/>
                <w:sz w:val="22"/>
                <w:szCs w:val="22"/>
              </w:rPr>
              <w:t>本市の令和</w:t>
            </w:r>
            <w:r w:rsidR="00B16CD6">
              <w:rPr>
                <w:rFonts w:hint="eastAsia"/>
                <w:sz w:val="22"/>
                <w:szCs w:val="22"/>
              </w:rPr>
              <w:t>７</w:t>
            </w:r>
            <w:r w:rsidR="00A04AB8" w:rsidRPr="00FD51BE">
              <w:rPr>
                <w:rFonts w:hint="eastAsia"/>
                <w:sz w:val="22"/>
                <w:szCs w:val="22"/>
              </w:rPr>
              <w:t>年度入札参加資格者名簿に登録されていること</w:t>
            </w:r>
          </w:p>
        </w:tc>
        <w:tc>
          <w:tcPr>
            <w:tcW w:w="2340" w:type="dxa"/>
            <w:gridSpan w:val="2"/>
            <w:tcBorders>
              <w:right w:val="single" w:sz="12" w:space="0" w:color="auto"/>
            </w:tcBorders>
            <w:vAlign w:val="center"/>
          </w:tcPr>
          <w:p w14:paraId="073860E4" w14:textId="77777777" w:rsidR="00C516C2" w:rsidRPr="00FD51BE" w:rsidRDefault="00C516C2" w:rsidP="00FD51BE">
            <w:pPr>
              <w:ind w:left="289" w:hangingChars="120" w:hanging="289"/>
              <w:rPr>
                <w:sz w:val="22"/>
                <w:szCs w:val="22"/>
              </w:rPr>
            </w:pPr>
            <w:r w:rsidRPr="00FD51BE">
              <w:rPr>
                <w:rFonts w:hint="eastAsia"/>
                <w:sz w:val="22"/>
                <w:szCs w:val="22"/>
              </w:rPr>
              <w:t>□登録されています</w:t>
            </w:r>
          </w:p>
        </w:tc>
      </w:tr>
      <w:tr w:rsidR="00C516C2" w:rsidRPr="00907C24" w14:paraId="376C76A1" w14:textId="77777777" w:rsidTr="00B16CD6">
        <w:trPr>
          <w:gridAfter w:val="1"/>
          <w:wAfter w:w="234" w:type="dxa"/>
          <w:cantSplit/>
          <w:trHeight w:val="688"/>
        </w:trPr>
        <w:tc>
          <w:tcPr>
            <w:tcW w:w="7280" w:type="dxa"/>
            <w:gridSpan w:val="2"/>
            <w:tcBorders>
              <w:left w:val="single" w:sz="12" w:space="0" w:color="auto"/>
            </w:tcBorders>
            <w:vAlign w:val="center"/>
          </w:tcPr>
          <w:p w14:paraId="5D10A728" w14:textId="77777777" w:rsidR="002E6EAE" w:rsidRPr="00FD51BE" w:rsidRDefault="00C516C2" w:rsidP="00FD51BE">
            <w:pPr>
              <w:ind w:left="240" w:hangingChars="100" w:hanging="240"/>
              <w:rPr>
                <w:sz w:val="22"/>
                <w:szCs w:val="22"/>
              </w:rPr>
            </w:pPr>
            <w:r w:rsidRPr="00FD51BE">
              <w:rPr>
                <w:rFonts w:hint="eastAsia"/>
                <w:sz w:val="22"/>
                <w:szCs w:val="22"/>
              </w:rPr>
              <w:t>③</w:t>
            </w:r>
            <w:r w:rsidR="00A04AB8" w:rsidRPr="00FD51BE">
              <w:rPr>
                <w:rFonts w:hint="eastAsia"/>
                <w:sz w:val="22"/>
                <w:szCs w:val="22"/>
              </w:rPr>
              <w:t>高槻市建設工事請負業者指名停止基準に基づく指名停止期間中でないこと</w:t>
            </w:r>
          </w:p>
        </w:tc>
        <w:tc>
          <w:tcPr>
            <w:tcW w:w="2340" w:type="dxa"/>
            <w:gridSpan w:val="2"/>
            <w:tcBorders>
              <w:right w:val="single" w:sz="12" w:space="0" w:color="auto"/>
            </w:tcBorders>
            <w:vAlign w:val="center"/>
          </w:tcPr>
          <w:p w14:paraId="62E99E58" w14:textId="77777777" w:rsidR="00C516C2" w:rsidRPr="00FD51BE" w:rsidRDefault="00C516C2" w:rsidP="00FD51BE">
            <w:pPr>
              <w:ind w:left="240" w:hangingChars="100" w:hanging="240"/>
              <w:rPr>
                <w:sz w:val="22"/>
                <w:szCs w:val="22"/>
              </w:rPr>
            </w:pPr>
            <w:r w:rsidRPr="00FD51BE">
              <w:rPr>
                <w:rFonts w:hint="eastAsia"/>
                <w:sz w:val="22"/>
                <w:szCs w:val="22"/>
              </w:rPr>
              <w:t>□指名停止期間中ではありません</w:t>
            </w:r>
          </w:p>
        </w:tc>
      </w:tr>
      <w:tr w:rsidR="00127D54" w:rsidRPr="00907C24" w14:paraId="2A62A519" w14:textId="77777777" w:rsidTr="00B16CD6">
        <w:trPr>
          <w:gridAfter w:val="1"/>
          <w:wAfter w:w="234" w:type="dxa"/>
          <w:cantSplit/>
          <w:trHeight w:val="437"/>
        </w:trPr>
        <w:tc>
          <w:tcPr>
            <w:tcW w:w="7280" w:type="dxa"/>
            <w:gridSpan w:val="2"/>
            <w:tcBorders>
              <w:left w:val="single" w:sz="12" w:space="0" w:color="auto"/>
            </w:tcBorders>
            <w:vAlign w:val="center"/>
          </w:tcPr>
          <w:p w14:paraId="570FBE1A" w14:textId="77777777" w:rsidR="00127D54" w:rsidRPr="00FD51BE" w:rsidRDefault="00127D54" w:rsidP="00FD51BE">
            <w:pPr>
              <w:ind w:left="240" w:hangingChars="100" w:hanging="240"/>
              <w:rPr>
                <w:sz w:val="22"/>
                <w:szCs w:val="22"/>
                <w:shd w:val="pct15" w:color="auto" w:fill="FFFFFF"/>
              </w:rPr>
            </w:pPr>
            <w:r w:rsidRPr="00FD51BE">
              <w:rPr>
                <w:rFonts w:hint="eastAsia"/>
                <w:sz w:val="22"/>
                <w:szCs w:val="22"/>
              </w:rPr>
              <w:t>④</w:t>
            </w:r>
            <w:r w:rsidRPr="00FD51BE">
              <w:rPr>
                <w:rFonts w:ascii="ＭＳ 明朝" w:hAnsi="ＭＳ 明朝" w:hint="eastAsia"/>
                <w:sz w:val="22"/>
                <w:szCs w:val="22"/>
              </w:rPr>
              <w:t>雇用保険、健康保険及び厚生年金保険の全てに加入していること</w:t>
            </w:r>
          </w:p>
        </w:tc>
        <w:tc>
          <w:tcPr>
            <w:tcW w:w="2340" w:type="dxa"/>
            <w:gridSpan w:val="2"/>
            <w:tcBorders>
              <w:right w:val="single" w:sz="12" w:space="0" w:color="auto"/>
            </w:tcBorders>
            <w:vAlign w:val="center"/>
          </w:tcPr>
          <w:p w14:paraId="11FCCD74" w14:textId="77777777" w:rsidR="00127D54" w:rsidRPr="00FD51BE" w:rsidRDefault="00127D54" w:rsidP="00FD51BE">
            <w:pPr>
              <w:ind w:left="240" w:hangingChars="100" w:hanging="240"/>
              <w:rPr>
                <w:sz w:val="22"/>
                <w:szCs w:val="22"/>
                <w:shd w:val="pct15" w:color="auto" w:fill="FFFFFF"/>
              </w:rPr>
            </w:pPr>
            <w:r w:rsidRPr="00FD51BE">
              <w:rPr>
                <w:rFonts w:hint="eastAsia"/>
                <w:sz w:val="22"/>
                <w:szCs w:val="22"/>
              </w:rPr>
              <w:t>□加入しています</w:t>
            </w:r>
          </w:p>
        </w:tc>
      </w:tr>
      <w:tr w:rsidR="00F130C9" w:rsidRPr="00907C24" w14:paraId="7B2D7183" w14:textId="77777777" w:rsidTr="00B16CD6">
        <w:trPr>
          <w:gridAfter w:val="1"/>
          <w:wAfter w:w="234" w:type="dxa"/>
          <w:cantSplit/>
          <w:trHeight w:val="494"/>
        </w:trPr>
        <w:tc>
          <w:tcPr>
            <w:tcW w:w="7280" w:type="dxa"/>
            <w:gridSpan w:val="2"/>
            <w:tcBorders>
              <w:left w:val="single" w:sz="12" w:space="0" w:color="auto"/>
              <w:bottom w:val="single" w:sz="4" w:space="0" w:color="auto"/>
            </w:tcBorders>
            <w:vAlign w:val="center"/>
          </w:tcPr>
          <w:p w14:paraId="25646E46" w14:textId="580B75DF" w:rsidR="00F130C9" w:rsidRPr="00FD51BE" w:rsidRDefault="00F130C9" w:rsidP="00096B2B">
            <w:pPr>
              <w:ind w:left="240" w:hangingChars="100" w:hanging="240"/>
              <w:rPr>
                <w:sz w:val="22"/>
                <w:szCs w:val="22"/>
                <w:shd w:val="pct15" w:color="auto" w:fill="FFFFFF"/>
              </w:rPr>
            </w:pPr>
            <w:r w:rsidRPr="00FD51BE">
              <w:rPr>
                <w:rFonts w:hint="eastAsia"/>
                <w:sz w:val="22"/>
                <w:szCs w:val="22"/>
              </w:rPr>
              <w:t>⑤</w:t>
            </w:r>
            <w:r w:rsidR="00B16CD6" w:rsidRPr="00B16CD6">
              <w:rPr>
                <w:rFonts w:hint="eastAsia"/>
                <w:sz w:val="22"/>
                <w:szCs w:val="22"/>
              </w:rPr>
              <w:t>経営事項審査結果の「管」の総合評定値（本工事公告日現在、最新のもの）が７００点以上であること</w:t>
            </w:r>
          </w:p>
        </w:tc>
        <w:tc>
          <w:tcPr>
            <w:tcW w:w="2340" w:type="dxa"/>
            <w:gridSpan w:val="2"/>
            <w:tcBorders>
              <w:bottom w:val="single" w:sz="4" w:space="0" w:color="auto"/>
              <w:right w:val="single" w:sz="12" w:space="0" w:color="auto"/>
            </w:tcBorders>
            <w:vAlign w:val="center"/>
          </w:tcPr>
          <w:p w14:paraId="18E74421" w14:textId="778784A3" w:rsidR="00F130C9" w:rsidRPr="00FD51BE" w:rsidRDefault="00F130C9" w:rsidP="00FD51BE">
            <w:pPr>
              <w:ind w:left="240" w:hangingChars="100" w:hanging="240"/>
              <w:rPr>
                <w:sz w:val="22"/>
                <w:szCs w:val="22"/>
                <w:shd w:val="pct15" w:color="auto" w:fill="FFFFFF"/>
              </w:rPr>
            </w:pPr>
            <w:r w:rsidRPr="00FD51BE">
              <w:rPr>
                <w:rFonts w:hint="eastAsia"/>
                <w:sz w:val="22"/>
                <w:szCs w:val="22"/>
              </w:rPr>
              <w:t>□</w:t>
            </w:r>
            <w:r w:rsidR="00B16CD6" w:rsidRPr="00B16CD6">
              <w:rPr>
                <w:rFonts w:hint="eastAsia"/>
                <w:sz w:val="22"/>
                <w:szCs w:val="22"/>
              </w:rPr>
              <w:t>下回りません</w:t>
            </w:r>
          </w:p>
        </w:tc>
      </w:tr>
      <w:tr w:rsidR="00F130C9" w:rsidRPr="00907C24" w14:paraId="1FBD63E3" w14:textId="77777777" w:rsidTr="00B16CD6">
        <w:trPr>
          <w:gridAfter w:val="1"/>
          <w:wAfter w:w="234" w:type="dxa"/>
          <w:cantSplit/>
          <w:trHeight w:val="640"/>
        </w:trPr>
        <w:tc>
          <w:tcPr>
            <w:tcW w:w="7280" w:type="dxa"/>
            <w:gridSpan w:val="2"/>
            <w:tcBorders>
              <w:left w:val="single" w:sz="12" w:space="0" w:color="auto"/>
            </w:tcBorders>
            <w:vAlign w:val="center"/>
          </w:tcPr>
          <w:p w14:paraId="1968B264" w14:textId="276105FA" w:rsidR="00F130C9" w:rsidRPr="00FD51BE" w:rsidRDefault="00F130C9" w:rsidP="00FD51BE">
            <w:pPr>
              <w:ind w:left="240" w:hangingChars="100" w:hanging="240"/>
              <w:rPr>
                <w:sz w:val="22"/>
                <w:szCs w:val="22"/>
              </w:rPr>
            </w:pPr>
            <w:r w:rsidRPr="00FD51BE">
              <w:rPr>
                <w:rFonts w:ascii="ＭＳ 明朝" w:hAnsi="ＭＳ 明朝" w:hint="eastAsia"/>
                <w:sz w:val="22"/>
                <w:szCs w:val="22"/>
              </w:rPr>
              <w:t>⑥</w:t>
            </w:r>
            <w:r w:rsidR="00B16CD6" w:rsidRPr="00B16CD6">
              <w:rPr>
                <w:rFonts w:ascii="ＭＳ 明朝" w:hAnsi="ＭＳ 明朝" w:hint="eastAsia"/>
                <w:sz w:val="22"/>
                <w:szCs w:val="22"/>
              </w:rPr>
              <w:t>平成２７年度以降に国、地方公共団体、法人税法別表第１に掲げる公共法人又は建設業法施行規則第１８条に規定する法人が発注した機械設備工事で、元請けとして１件あたり請負契約金額５，０００万円以上の施工実績があること。</w:t>
            </w:r>
          </w:p>
        </w:tc>
        <w:tc>
          <w:tcPr>
            <w:tcW w:w="2340" w:type="dxa"/>
            <w:gridSpan w:val="2"/>
            <w:tcBorders>
              <w:right w:val="single" w:sz="12" w:space="0" w:color="auto"/>
            </w:tcBorders>
            <w:vAlign w:val="center"/>
          </w:tcPr>
          <w:p w14:paraId="60906D49" w14:textId="6DFA43FB" w:rsidR="00F130C9" w:rsidRPr="00FD51BE" w:rsidRDefault="004041E7" w:rsidP="00FD51BE">
            <w:pPr>
              <w:ind w:left="240" w:hangingChars="100" w:hanging="240"/>
              <w:rPr>
                <w:sz w:val="22"/>
                <w:szCs w:val="22"/>
              </w:rPr>
            </w:pPr>
            <w:r>
              <w:rPr>
                <w:rFonts w:hint="eastAsia"/>
                <w:sz w:val="22"/>
                <w:szCs w:val="22"/>
              </w:rPr>
              <w:t>□</w:t>
            </w:r>
            <w:r w:rsidR="00B16CD6" w:rsidRPr="00B16CD6">
              <w:rPr>
                <w:rFonts w:hint="eastAsia"/>
                <w:sz w:val="22"/>
                <w:szCs w:val="22"/>
              </w:rPr>
              <w:t>施工実績があります</w:t>
            </w:r>
          </w:p>
        </w:tc>
      </w:tr>
      <w:tr w:rsidR="004041E7" w:rsidRPr="00907C24" w14:paraId="33FC5586" w14:textId="77777777" w:rsidTr="00B16CD6">
        <w:trPr>
          <w:gridAfter w:val="1"/>
          <w:wAfter w:w="234" w:type="dxa"/>
          <w:cantSplit/>
          <w:trHeight w:val="640"/>
        </w:trPr>
        <w:tc>
          <w:tcPr>
            <w:tcW w:w="7280" w:type="dxa"/>
            <w:gridSpan w:val="2"/>
            <w:tcBorders>
              <w:left w:val="single" w:sz="12" w:space="0" w:color="auto"/>
              <w:bottom w:val="single" w:sz="12" w:space="0" w:color="auto"/>
            </w:tcBorders>
            <w:vAlign w:val="center"/>
          </w:tcPr>
          <w:p w14:paraId="4C2B041D" w14:textId="77777777" w:rsidR="00B16CD6" w:rsidRPr="00B16CD6" w:rsidRDefault="004041E7" w:rsidP="00B16CD6">
            <w:pPr>
              <w:ind w:left="240" w:hangingChars="100" w:hanging="240"/>
              <w:rPr>
                <w:rFonts w:ascii="ＭＳ 明朝" w:hAnsi="ＭＳ 明朝" w:hint="eastAsia"/>
                <w:sz w:val="22"/>
                <w:szCs w:val="22"/>
              </w:rPr>
            </w:pPr>
            <w:r>
              <w:rPr>
                <w:rFonts w:ascii="ＭＳ 明朝" w:hAnsi="ＭＳ 明朝" w:hint="eastAsia"/>
                <w:sz w:val="22"/>
                <w:szCs w:val="22"/>
              </w:rPr>
              <w:t>⑦</w:t>
            </w:r>
            <w:r w:rsidR="00B16CD6" w:rsidRPr="00B16CD6">
              <w:rPr>
                <w:rFonts w:ascii="ＭＳ 明朝" w:hAnsi="ＭＳ 明朝" w:hint="eastAsia"/>
                <w:sz w:val="22"/>
                <w:szCs w:val="22"/>
              </w:rPr>
              <w:t>「管工事業」の特定建設業の許可を有し、専任の監理技術者の配置が可能であること。</w:t>
            </w:r>
          </w:p>
          <w:p w14:paraId="2949ABD8" w14:textId="77777777" w:rsidR="00B16CD6" w:rsidRPr="00B16CD6" w:rsidRDefault="00B16CD6" w:rsidP="00B16CD6">
            <w:pPr>
              <w:ind w:left="240" w:hangingChars="100" w:hanging="240"/>
              <w:rPr>
                <w:rFonts w:ascii="ＭＳ 明朝" w:hAnsi="ＭＳ 明朝" w:hint="eastAsia"/>
                <w:sz w:val="22"/>
                <w:szCs w:val="22"/>
              </w:rPr>
            </w:pPr>
            <w:r w:rsidRPr="00B16CD6">
              <w:rPr>
                <w:rFonts w:ascii="ＭＳ 明朝" w:hAnsi="ＭＳ 明朝" w:hint="eastAsia"/>
                <w:sz w:val="22"/>
                <w:szCs w:val="22"/>
              </w:rPr>
              <w:t>※特定営業所技術者は配置できない。</w:t>
            </w:r>
          </w:p>
          <w:p w14:paraId="366A3DD1" w14:textId="0A52591C" w:rsidR="004041E7" w:rsidRPr="00FD51BE" w:rsidRDefault="00B16CD6" w:rsidP="00B16CD6">
            <w:pPr>
              <w:ind w:left="240" w:hangingChars="100" w:hanging="240"/>
              <w:rPr>
                <w:rFonts w:ascii="ＭＳ 明朝" w:hAnsi="ＭＳ 明朝"/>
                <w:sz w:val="22"/>
                <w:szCs w:val="22"/>
              </w:rPr>
            </w:pPr>
            <w:r w:rsidRPr="00B16CD6">
              <w:rPr>
                <w:rFonts w:ascii="ＭＳ 明朝" w:hAnsi="ＭＳ 明朝" w:hint="eastAsia"/>
                <w:sz w:val="22"/>
                <w:szCs w:val="22"/>
              </w:rPr>
              <w:t>※建設業法第２６条第３項第２号による監理技術者補佐を専任配置する場合に限り、監理技術者の兼任配置を受注者において２件まで可とする。</w:t>
            </w:r>
          </w:p>
        </w:tc>
        <w:tc>
          <w:tcPr>
            <w:tcW w:w="2340" w:type="dxa"/>
            <w:gridSpan w:val="2"/>
            <w:tcBorders>
              <w:bottom w:val="single" w:sz="12" w:space="0" w:color="auto"/>
              <w:right w:val="single" w:sz="12" w:space="0" w:color="auto"/>
            </w:tcBorders>
            <w:vAlign w:val="center"/>
          </w:tcPr>
          <w:p w14:paraId="24D25464" w14:textId="77777777" w:rsidR="004041E7" w:rsidRPr="00FD51BE" w:rsidRDefault="004041E7" w:rsidP="004041E7">
            <w:pPr>
              <w:ind w:left="240" w:hangingChars="100" w:hanging="240"/>
              <w:rPr>
                <w:sz w:val="22"/>
                <w:szCs w:val="22"/>
              </w:rPr>
            </w:pPr>
            <w:r w:rsidRPr="00FD51BE">
              <w:rPr>
                <w:rFonts w:hint="eastAsia"/>
                <w:sz w:val="22"/>
                <w:szCs w:val="22"/>
              </w:rPr>
              <w:t>□</w:t>
            </w:r>
            <w:r>
              <w:rPr>
                <w:rFonts w:hint="eastAsia"/>
                <w:sz w:val="22"/>
                <w:szCs w:val="22"/>
              </w:rPr>
              <w:t>許可を有し、</w:t>
            </w:r>
            <w:r w:rsidRPr="00FD51BE">
              <w:rPr>
                <w:rFonts w:hint="eastAsia"/>
                <w:sz w:val="22"/>
                <w:szCs w:val="22"/>
              </w:rPr>
              <w:t>配置が可能です</w:t>
            </w:r>
          </w:p>
        </w:tc>
      </w:tr>
      <w:tr w:rsidR="00B16CD6" w:rsidRPr="006038F2" w14:paraId="65F3A72D" w14:textId="77777777" w:rsidTr="00B16CD6">
        <w:trPr>
          <w:gridBefore w:val="1"/>
          <w:wBefore w:w="99" w:type="dxa"/>
          <w:cantSplit/>
          <w:trHeight w:val="464"/>
        </w:trPr>
        <w:tc>
          <w:tcPr>
            <w:tcW w:w="9755" w:type="dxa"/>
            <w:gridSpan w:val="4"/>
            <w:tcBorders>
              <w:top w:val="single" w:sz="12" w:space="0" w:color="auto"/>
              <w:left w:val="nil"/>
              <w:bottom w:val="single" w:sz="12" w:space="0" w:color="auto"/>
              <w:right w:val="nil"/>
            </w:tcBorders>
          </w:tcPr>
          <w:p w14:paraId="7B1A7824" w14:textId="77777777" w:rsidR="00B16CD6" w:rsidRPr="006038F2" w:rsidRDefault="00B16CD6" w:rsidP="007B3DE1">
            <w:pPr>
              <w:rPr>
                <w:b/>
                <w:bCs/>
              </w:rPr>
            </w:pPr>
          </w:p>
          <w:p w14:paraId="417FFC02" w14:textId="77777777" w:rsidR="00B16CD6" w:rsidRPr="006038F2" w:rsidRDefault="00B16CD6" w:rsidP="007B3DE1">
            <w:r w:rsidRPr="006038F2">
              <w:rPr>
                <w:rFonts w:hint="eastAsia"/>
                <w:b/>
                <w:bCs/>
              </w:rPr>
              <w:t>経営事項審査結果の総合評定値に関する事項</w:t>
            </w:r>
          </w:p>
        </w:tc>
      </w:tr>
      <w:tr w:rsidR="00B16CD6" w:rsidRPr="006038F2" w14:paraId="3BA4619D" w14:textId="77777777" w:rsidTr="00B16CD6">
        <w:trPr>
          <w:gridBefore w:val="1"/>
          <w:wBefore w:w="99" w:type="dxa"/>
          <w:cantSplit/>
          <w:trHeight w:val="242"/>
        </w:trPr>
        <w:tc>
          <w:tcPr>
            <w:tcW w:w="7646" w:type="dxa"/>
            <w:gridSpan w:val="2"/>
            <w:tcBorders>
              <w:top w:val="single" w:sz="12" w:space="0" w:color="auto"/>
              <w:left w:val="single" w:sz="12" w:space="0" w:color="auto"/>
              <w:bottom w:val="single" w:sz="12" w:space="0" w:color="auto"/>
            </w:tcBorders>
          </w:tcPr>
          <w:p w14:paraId="4F614A01" w14:textId="77777777" w:rsidR="00B16CD6" w:rsidRPr="006038F2" w:rsidRDefault="00B16CD6" w:rsidP="007B3DE1">
            <w:pPr>
              <w:jc w:val="distribute"/>
              <w:rPr>
                <w:sz w:val="22"/>
              </w:rPr>
            </w:pPr>
            <w:r>
              <w:rPr>
                <w:rFonts w:hint="eastAsia"/>
                <w:sz w:val="22"/>
              </w:rPr>
              <w:t>経営事項審査結果通知書の「管</w:t>
            </w:r>
            <w:r w:rsidRPr="006038F2">
              <w:rPr>
                <w:rFonts w:hint="eastAsia"/>
                <w:sz w:val="22"/>
              </w:rPr>
              <w:t>」の総合評定値</w:t>
            </w:r>
          </w:p>
        </w:tc>
        <w:tc>
          <w:tcPr>
            <w:tcW w:w="2109" w:type="dxa"/>
            <w:gridSpan w:val="2"/>
            <w:tcBorders>
              <w:top w:val="single" w:sz="12" w:space="0" w:color="auto"/>
              <w:bottom w:val="single" w:sz="12" w:space="0" w:color="auto"/>
              <w:right w:val="single" w:sz="12" w:space="0" w:color="auto"/>
            </w:tcBorders>
          </w:tcPr>
          <w:p w14:paraId="6260EE57" w14:textId="77777777" w:rsidR="00B16CD6" w:rsidRPr="006038F2" w:rsidRDefault="00B16CD6" w:rsidP="007B3DE1">
            <w:pPr>
              <w:ind w:firstLineChars="600" w:firstLine="1443"/>
              <w:rPr>
                <w:sz w:val="22"/>
              </w:rPr>
            </w:pPr>
            <w:r w:rsidRPr="006038F2">
              <w:rPr>
                <w:rFonts w:hint="eastAsia"/>
                <w:sz w:val="22"/>
              </w:rPr>
              <w:t>点</w:t>
            </w:r>
          </w:p>
        </w:tc>
      </w:tr>
    </w:tbl>
    <w:p w14:paraId="7269BD4F" w14:textId="77777777" w:rsidR="00BC1AD0" w:rsidRDefault="00BC1AD0" w:rsidP="0029654F">
      <w:pPr>
        <w:rPr>
          <w:b/>
          <w:bCs/>
        </w:rPr>
      </w:pPr>
    </w:p>
    <w:p w14:paraId="69EF3881" w14:textId="77777777" w:rsidR="004041E7" w:rsidRPr="00101A92" w:rsidRDefault="004041E7" w:rsidP="00FF687D">
      <w:pPr>
        <w:jc w:val="right"/>
        <w:rPr>
          <w:b/>
          <w:bCs/>
        </w:rPr>
      </w:pPr>
      <w:r w:rsidRPr="00296D83">
        <w:rPr>
          <w:rFonts w:hint="eastAsia"/>
          <w:b/>
          <w:bCs/>
        </w:rPr>
        <w:t>（</w:t>
      </w:r>
      <w:r w:rsidRPr="00296D83">
        <w:rPr>
          <w:rFonts w:hint="eastAsia"/>
          <w:b/>
          <w:bCs/>
          <w:u w:val="double"/>
        </w:rPr>
        <w:t>裏面もあります</w:t>
      </w:r>
      <w:r w:rsidRPr="00296D83">
        <w:rPr>
          <w:rFonts w:hint="eastAsia"/>
          <w:b/>
          <w:bCs/>
        </w:rPr>
        <w:t>ので、注意してください）</w:t>
      </w:r>
    </w:p>
    <w:p w14:paraId="19578D13" w14:textId="77777777" w:rsidR="0090287D" w:rsidRDefault="00E51F22" w:rsidP="0008714F">
      <w:pPr>
        <w:widowControl/>
        <w:jc w:val="left"/>
        <w:rPr>
          <w:b/>
          <w:bCs/>
        </w:rPr>
      </w:pPr>
      <w:r>
        <w:rPr>
          <w:b/>
          <w:bCs/>
        </w:rPr>
        <w:br w:type="page"/>
      </w:r>
      <w:r w:rsidR="0008714F">
        <w:rPr>
          <w:rFonts w:hint="eastAsia"/>
          <w:b/>
          <w:bCs/>
        </w:rPr>
        <w:lastRenderedPageBreak/>
        <w:t>２</w:t>
      </w:r>
      <w:r w:rsidR="0090287D">
        <w:rPr>
          <w:rFonts w:hint="eastAsia"/>
          <w:b/>
          <w:bCs/>
        </w:rPr>
        <w:t xml:space="preserve">　</w:t>
      </w:r>
      <w:r w:rsidR="00D36C9E" w:rsidRPr="00CB4AC1">
        <w:rPr>
          <w:rFonts w:hint="eastAsia"/>
          <w:b/>
          <w:bCs/>
        </w:rPr>
        <w:t>配置予定技術者</w:t>
      </w:r>
      <w:r w:rsidR="00D36C9E" w:rsidRPr="0039307F">
        <w:rPr>
          <w:rFonts w:hint="eastAsia"/>
          <w:b/>
          <w:bCs/>
        </w:rPr>
        <w:t>に関する事項</w:t>
      </w:r>
    </w:p>
    <w:p w14:paraId="4ECBCE12" w14:textId="77777777" w:rsidR="00DB18D4" w:rsidRPr="00DB18D4" w:rsidRDefault="00E51F22" w:rsidP="00DB18D4">
      <w:pPr>
        <w:ind w:firstLineChars="100" w:firstLine="240"/>
        <w:rPr>
          <w:bCs/>
          <w:sz w:val="22"/>
        </w:rPr>
      </w:pPr>
      <w:r w:rsidRPr="00E51F22">
        <w:rPr>
          <w:rFonts w:hint="eastAsia"/>
          <w:bCs/>
          <w:sz w:val="22"/>
        </w:rPr>
        <w:t>申込む入札案件の配置予定技術者（高槻市に技術者として登録されている者）の氏名を記入してください。契約締結日まで変更可能です。</w:t>
      </w:r>
      <w:r w:rsidR="00DB18D4" w:rsidRPr="00DB18D4">
        <w:rPr>
          <w:rFonts w:hint="eastAsia"/>
          <w:bCs/>
          <w:sz w:val="22"/>
          <w:szCs w:val="22"/>
        </w:rPr>
        <w:t>入札要綱および「配置予定技術者に関する注意事項」をご確認ください。</w:t>
      </w:r>
    </w:p>
    <w:tbl>
      <w:tblPr>
        <w:tblW w:w="7525" w:type="dxa"/>
        <w:tblInd w:w="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05"/>
        <w:gridCol w:w="4820"/>
      </w:tblGrid>
      <w:tr w:rsidR="00E51F22" w:rsidRPr="0039307F" w14:paraId="4BE33617" w14:textId="77777777" w:rsidTr="00B06A60">
        <w:trPr>
          <w:cantSplit/>
          <w:trHeight w:val="710"/>
        </w:trPr>
        <w:tc>
          <w:tcPr>
            <w:tcW w:w="2705" w:type="dxa"/>
            <w:tcBorders>
              <w:top w:val="single" w:sz="12" w:space="0" w:color="auto"/>
              <w:left w:val="single" w:sz="12" w:space="0" w:color="auto"/>
              <w:bottom w:val="single" w:sz="12" w:space="0" w:color="auto"/>
              <w:right w:val="single" w:sz="4" w:space="0" w:color="auto"/>
            </w:tcBorders>
            <w:vAlign w:val="center"/>
          </w:tcPr>
          <w:p w14:paraId="7BAD5CE8" w14:textId="77777777" w:rsidR="00E51F22" w:rsidRPr="00B22E45" w:rsidRDefault="00E51F22" w:rsidP="005A64A9">
            <w:pPr>
              <w:jc w:val="center"/>
              <w:rPr>
                <w:sz w:val="22"/>
                <w:szCs w:val="22"/>
              </w:rPr>
            </w:pPr>
            <w:r>
              <w:rPr>
                <w:rFonts w:hint="eastAsia"/>
                <w:sz w:val="22"/>
                <w:szCs w:val="22"/>
              </w:rPr>
              <w:t>氏</w:t>
            </w:r>
            <w:r w:rsidR="00A820B0">
              <w:rPr>
                <w:rFonts w:hint="eastAsia"/>
                <w:sz w:val="22"/>
                <w:szCs w:val="22"/>
              </w:rPr>
              <w:t xml:space="preserve">　</w:t>
            </w:r>
            <w:r>
              <w:rPr>
                <w:rFonts w:hint="eastAsia"/>
                <w:sz w:val="22"/>
                <w:szCs w:val="22"/>
              </w:rPr>
              <w:t>名</w:t>
            </w:r>
          </w:p>
        </w:tc>
        <w:tc>
          <w:tcPr>
            <w:tcW w:w="4820" w:type="dxa"/>
            <w:tcBorders>
              <w:top w:val="single" w:sz="12" w:space="0" w:color="auto"/>
              <w:left w:val="nil"/>
              <w:bottom w:val="single" w:sz="12" w:space="0" w:color="auto"/>
              <w:right w:val="single" w:sz="12" w:space="0" w:color="auto"/>
            </w:tcBorders>
            <w:vAlign w:val="center"/>
          </w:tcPr>
          <w:p w14:paraId="44D21E5A" w14:textId="77777777" w:rsidR="00E51F22" w:rsidRPr="00B22E45" w:rsidRDefault="00E51F22" w:rsidP="005A64A9">
            <w:pPr>
              <w:jc w:val="left"/>
              <w:rPr>
                <w:sz w:val="22"/>
                <w:szCs w:val="22"/>
              </w:rPr>
            </w:pPr>
          </w:p>
        </w:tc>
      </w:tr>
    </w:tbl>
    <w:p w14:paraId="669EF090" w14:textId="77777777" w:rsidR="0090287D" w:rsidRDefault="0090287D" w:rsidP="00482A4A">
      <w:pPr>
        <w:rPr>
          <w:b/>
          <w:bCs/>
        </w:rPr>
      </w:pPr>
    </w:p>
    <w:p w14:paraId="7A7FA6D7" w14:textId="77777777" w:rsidR="00096B2B" w:rsidRDefault="00096B2B" w:rsidP="00482A4A">
      <w:pPr>
        <w:rPr>
          <w:b/>
          <w:bCs/>
        </w:rPr>
      </w:pPr>
    </w:p>
    <w:p w14:paraId="0E3080D7" w14:textId="77777777" w:rsidR="005F7DF4" w:rsidRPr="00E51F22" w:rsidRDefault="0008714F" w:rsidP="005F7DF4">
      <w:pPr>
        <w:rPr>
          <w:b/>
          <w:bCs/>
        </w:rPr>
      </w:pPr>
      <w:r>
        <w:rPr>
          <w:rFonts w:hint="eastAsia"/>
          <w:b/>
          <w:bCs/>
        </w:rPr>
        <w:t>３</w:t>
      </w:r>
      <w:r w:rsidR="00482A4A">
        <w:rPr>
          <w:rFonts w:hint="eastAsia"/>
          <w:b/>
          <w:bCs/>
        </w:rPr>
        <w:t xml:space="preserve">　</w:t>
      </w:r>
      <w:r w:rsidR="005F7DF4">
        <w:rPr>
          <w:rFonts w:hint="eastAsia"/>
          <w:b/>
          <w:bCs/>
        </w:rPr>
        <w:t>施工実績に関する事項</w:t>
      </w:r>
    </w:p>
    <w:tbl>
      <w:tblPr>
        <w:tblStyle w:val="ad"/>
        <w:tblW w:w="8789" w:type="dxa"/>
        <w:tblInd w:w="250" w:type="dxa"/>
        <w:tblLook w:val="04A0" w:firstRow="1" w:lastRow="0" w:firstColumn="1" w:lastColumn="0" w:noHBand="0" w:noVBand="1"/>
      </w:tblPr>
      <w:tblGrid>
        <w:gridCol w:w="1701"/>
        <w:gridCol w:w="7088"/>
      </w:tblGrid>
      <w:tr w:rsidR="005F7DF4" w14:paraId="381CB468" w14:textId="77777777" w:rsidTr="00B06A60">
        <w:tc>
          <w:tcPr>
            <w:tcW w:w="1701" w:type="dxa"/>
            <w:tcBorders>
              <w:top w:val="single" w:sz="12" w:space="0" w:color="auto"/>
              <w:left w:val="single" w:sz="12" w:space="0" w:color="auto"/>
              <w:bottom w:val="single" w:sz="12" w:space="0" w:color="auto"/>
              <w:right w:val="single" w:sz="8" w:space="0" w:color="auto"/>
            </w:tcBorders>
            <w:vAlign w:val="center"/>
          </w:tcPr>
          <w:p w14:paraId="75CB7FF5" w14:textId="77777777" w:rsidR="005F7DF4" w:rsidRDefault="005F7DF4" w:rsidP="005F7DF4">
            <w:pPr>
              <w:jc w:val="center"/>
              <w:rPr>
                <w:rFonts w:ascii="ＭＳ 明朝" w:hAnsi="ＭＳ 明朝" w:cs="ＭＳ 明朝"/>
                <w:bCs/>
              </w:rPr>
            </w:pPr>
            <w:r w:rsidRPr="005F7DF4">
              <w:rPr>
                <w:rFonts w:ascii="ＭＳ 明朝" w:hAnsi="ＭＳ 明朝" w:cs="ＭＳ 明朝" w:hint="eastAsia"/>
                <w:bCs/>
                <w:sz w:val="40"/>
              </w:rPr>
              <w:t>□</w:t>
            </w:r>
          </w:p>
        </w:tc>
        <w:tc>
          <w:tcPr>
            <w:tcW w:w="7088" w:type="dxa"/>
            <w:tcBorders>
              <w:top w:val="single" w:sz="12" w:space="0" w:color="auto"/>
              <w:left w:val="single" w:sz="8" w:space="0" w:color="auto"/>
              <w:bottom w:val="single" w:sz="12" w:space="0" w:color="auto"/>
              <w:right w:val="single" w:sz="12" w:space="0" w:color="auto"/>
            </w:tcBorders>
          </w:tcPr>
          <w:p w14:paraId="1AF8E1A0" w14:textId="77777777" w:rsidR="00D36C9E" w:rsidRDefault="005F7DF4" w:rsidP="005F7DF4">
            <w:pPr>
              <w:rPr>
                <w:rFonts w:ascii="ＭＳ 明朝" w:hAnsi="ＭＳ 明朝" w:cs="ＭＳ 明朝"/>
                <w:bCs/>
                <w:sz w:val="22"/>
              </w:rPr>
            </w:pPr>
            <w:r w:rsidRPr="00E51F22">
              <w:rPr>
                <w:rFonts w:ascii="ＭＳ 明朝" w:hAnsi="ＭＳ 明朝" w:cs="ＭＳ 明朝" w:hint="eastAsia"/>
                <w:bCs/>
                <w:sz w:val="22"/>
              </w:rPr>
              <w:t>高槻市の施工実績（入札要綱に示すもの）を有している場合は</w:t>
            </w:r>
          </w:p>
          <w:p w14:paraId="58F48845" w14:textId="77777777" w:rsidR="005F7DF4" w:rsidRDefault="005F7DF4" w:rsidP="005F7DF4">
            <w:pPr>
              <w:rPr>
                <w:rFonts w:ascii="ＭＳ 明朝" w:hAnsi="ＭＳ 明朝" w:cs="ＭＳ 明朝"/>
                <w:bCs/>
              </w:rPr>
            </w:pPr>
            <w:r w:rsidRPr="00E51F22">
              <w:rPr>
                <w:rFonts w:ascii="ＭＳ 明朝" w:hAnsi="ＭＳ 明朝" w:cs="ＭＳ 明朝" w:hint="eastAsia"/>
                <w:bCs/>
                <w:sz w:val="22"/>
              </w:rPr>
              <w:t>左の□にチェックを入れてください。</w:t>
            </w:r>
          </w:p>
        </w:tc>
      </w:tr>
    </w:tbl>
    <w:p w14:paraId="4041BE7E" w14:textId="77777777" w:rsidR="005F7DF4" w:rsidRPr="005F7DF4" w:rsidRDefault="005F7DF4" w:rsidP="005F7DF4">
      <w:pPr>
        <w:ind w:firstLineChars="100" w:firstLine="260"/>
        <w:rPr>
          <w:rFonts w:ascii="ＭＳ 明朝" w:hAnsi="ＭＳ 明朝" w:cs="ＭＳ 明朝"/>
          <w:bCs/>
        </w:rPr>
      </w:pPr>
    </w:p>
    <w:p w14:paraId="3535B0E8" w14:textId="77777777" w:rsidR="005F7DF4" w:rsidRDefault="005F7DF4" w:rsidP="00E51F22">
      <w:pPr>
        <w:ind w:firstLineChars="100" w:firstLine="240"/>
        <w:rPr>
          <w:bCs/>
          <w:sz w:val="22"/>
        </w:rPr>
      </w:pPr>
      <w:r w:rsidRPr="00E51F22">
        <w:rPr>
          <w:rFonts w:hint="eastAsia"/>
          <w:bCs/>
          <w:sz w:val="22"/>
        </w:rPr>
        <w:t>高槻市以外の発注による施工実績の場合は以下に記入してください。</w:t>
      </w:r>
    </w:p>
    <w:tbl>
      <w:tblPr>
        <w:tblW w:w="10090"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1"/>
        <w:gridCol w:w="5642"/>
        <w:gridCol w:w="2707"/>
      </w:tblGrid>
      <w:tr w:rsidR="00E51F22" w:rsidRPr="00FE152B" w14:paraId="2621EF97" w14:textId="77777777" w:rsidTr="00B06A60">
        <w:trPr>
          <w:cantSplit/>
          <w:trHeight w:val="371"/>
        </w:trPr>
        <w:tc>
          <w:tcPr>
            <w:tcW w:w="1741" w:type="dxa"/>
            <w:vMerge w:val="restart"/>
            <w:vAlign w:val="center"/>
          </w:tcPr>
          <w:p w14:paraId="67D0728B" w14:textId="77777777" w:rsidR="00E51F22" w:rsidRDefault="00E51F22" w:rsidP="005A64A9">
            <w:pPr>
              <w:jc w:val="center"/>
              <w:rPr>
                <w:sz w:val="18"/>
              </w:rPr>
            </w:pPr>
            <w:r>
              <w:rPr>
                <w:rFonts w:hint="eastAsia"/>
                <w:sz w:val="18"/>
              </w:rPr>
              <w:t>発注者</w:t>
            </w:r>
          </w:p>
        </w:tc>
        <w:tc>
          <w:tcPr>
            <w:tcW w:w="5642" w:type="dxa"/>
            <w:vMerge w:val="restart"/>
            <w:vAlign w:val="center"/>
          </w:tcPr>
          <w:p w14:paraId="42C73C87" w14:textId="77777777" w:rsidR="00E51F22" w:rsidRDefault="00E51F22" w:rsidP="005A64A9">
            <w:pPr>
              <w:jc w:val="center"/>
              <w:rPr>
                <w:sz w:val="18"/>
              </w:rPr>
            </w:pPr>
            <w:r>
              <w:rPr>
                <w:rFonts w:hint="eastAsia"/>
                <w:sz w:val="18"/>
              </w:rPr>
              <w:t>件　　名</w:t>
            </w:r>
          </w:p>
        </w:tc>
        <w:tc>
          <w:tcPr>
            <w:tcW w:w="2707" w:type="dxa"/>
            <w:tcBorders>
              <w:top w:val="single" w:sz="12" w:space="0" w:color="auto"/>
              <w:bottom w:val="dashSmallGap" w:sz="4" w:space="0" w:color="auto"/>
            </w:tcBorders>
            <w:vAlign w:val="center"/>
          </w:tcPr>
          <w:p w14:paraId="7069CE72" w14:textId="77777777" w:rsidR="00E51F22" w:rsidRPr="00FE152B" w:rsidRDefault="00E51F22" w:rsidP="005A64A9">
            <w:pPr>
              <w:jc w:val="center"/>
              <w:rPr>
                <w:sz w:val="18"/>
                <w:szCs w:val="18"/>
              </w:rPr>
            </w:pPr>
            <w:r>
              <w:rPr>
                <w:rFonts w:hint="eastAsia"/>
                <w:sz w:val="18"/>
                <w:szCs w:val="18"/>
              </w:rPr>
              <w:t>契約年月</w:t>
            </w:r>
            <w:r w:rsidRPr="00FE152B">
              <w:rPr>
                <w:rFonts w:hint="eastAsia"/>
                <w:sz w:val="18"/>
                <w:szCs w:val="18"/>
              </w:rPr>
              <w:t>日</w:t>
            </w:r>
          </w:p>
        </w:tc>
      </w:tr>
      <w:tr w:rsidR="00E51F22" w:rsidRPr="00FE152B" w14:paraId="59E492FD" w14:textId="77777777" w:rsidTr="00B06A60">
        <w:trPr>
          <w:cantSplit/>
          <w:trHeight w:val="291"/>
        </w:trPr>
        <w:tc>
          <w:tcPr>
            <w:tcW w:w="1741" w:type="dxa"/>
            <w:vMerge/>
            <w:vAlign w:val="center"/>
          </w:tcPr>
          <w:p w14:paraId="7EF13736" w14:textId="77777777" w:rsidR="00E51F22" w:rsidRDefault="00E51F22" w:rsidP="005A64A9">
            <w:pPr>
              <w:jc w:val="center"/>
            </w:pPr>
          </w:p>
        </w:tc>
        <w:tc>
          <w:tcPr>
            <w:tcW w:w="5642" w:type="dxa"/>
            <w:vMerge/>
            <w:vAlign w:val="center"/>
          </w:tcPr>
          <w:p w14:paraId="06E01E23" w14:textId="77777777" w:rsidR="00E51F22" w:rsidRDefault="00E51F22" w:rsidP="005A64A9">
            <w:pPr>
              <w:jc w:val="center"/>
            </w:pPr>
          </w:p>
        </w:tc>
        <w:tc>
          <w:tcPr>
            <w:tcW w:w="2707" w:type="dxa"/>
            <w:tcBorders>
              <w:top w:val="dashSmallGap" w:sz="4" w:space="0" w:color="auto"/>
              <w:bottom w:val="single" w:sz="4" w:space="0" w:color="auto"/>
            </w:tcBorders>
            <w:vAlign w:val="center"/>
          </w:tcPr>
          <w:p w14:paraId="5EF0E095" w14:textId="77777777" w:rsidR="00E51F22" w:rsidRPr="00FE152B" w:rsidRDefault="00E51F22" w:rsidP="005A64A9">
            <w:pPr>
              <w:jc w:val="center"/>
              <w:rPr>
                <w:sz w:val="18"/>
                <w:szCs w:val="18"/>
              </w:rPr>
            </w:pPr>
            <w:r w:rsidRPr="00FE152B">
              <w:rPr>
                <w:rFonts w:hint="eastAsia"/>
                <w:sz w:val="18"/>
                <w:szCs w:val="18"/>
              </w:rPr>
              <w:t>検査</w:t>
            </w:r>
            <w:r>
              <w:rPr>
                <w:rFonts w:hint="eastAsia"/>
                <w:sz w:val="18"/>
                <w:szCs w:val="18"/>
              </w:rPr>
              <w:t>年月</w:t>
            </w:r>
            <w:r w:rsidRPr="00FE152B">
              <w:rPr>
                <w:rFonts w:hint="eastAsia"/>
                <w:sz w:val="18"/>
                <w:szCs w:val="18"/>
              </w:rPr>
              <w:t>日</w:t>
            </w:r>
          </w:p>
        </w:tc>
      </w:tr>
      <w:tr w:rsidR="00E51F22" w14:paraId="30235BE4" w14:textId="77777777" w:rsidTr="00B06A60">
        <w:trPr>
          <w:cantSplit/>
          <w:trHeight w:val="461"/>
        </w:trPr>
        <w:tc>
          <w:tcPr>
            <w:tcW w:w="1741" w:type="dxa"/>
            <w:vMerge w:val="restart"/>
            <w:vAlign w:val="center"/>
          </w:tcPr>
          <w:p w14:paraId="30E7CC1A" w14:textId="77777777" w:rsidR="00E51F22" w:rsidRDefault="00E51F22" w:rsidP="005A64A9">
            <w:r>
              <w:rPr>
                <w:rFonts w:hint="eastAsia"/>
              </w:rPr>
              <w:t xml:space="preserve">   </w:t>
            </w:r>
          </w:p>
        </w:tc>
        <w:tc>
          <w:tcPr>
            <w:tcW w:w="5642" w:type="dxa"/>
            <w:vMerge w:val="restart"/>
            <w:vAlign w:val="center"/>
          </w:tcPr>
          <w:p w14:paraId="478DD344" w14:textId="77777777" w:rsidR="00E51F22" w:rsidRDefault="00E51F22" w:rsidP="005A64A9">
            <w:r>
              <w:rPr>
                <w:rFonts w:hint="eastAsia"/>
              </w:rPr>
              <w:t xml:space="preserve">                 </w:t>
            </w:r>
          </w:p>
        </w:tc>
        <w:tc>
          <w:tcPr>
            <w:tcW w:w="2707" w:type="dxa"/>
            <w:tcBorders>
              <w:top w:val="single" w:sz="4" w:space="0" w:color="auto"/>
              <w:bottom w:val="dashSmallGap" w:sz="4" w:space="0" w:color="auto"/>
            </w:tcBorders>
            <w:vAlign w:val="center"/>
          </w:tcPr>
          <w:p w14:paraId="26EEBF08" w14:textId="77777777" w:rsidR="00E51F22" w:rsidRDefault="00B06A60" w:rsidP="005A64A9">
            <w:pPr>
              <w:wordWrap w:val="0"/>
              <w:jc w:val="right"/>
              <w:rPr>
                <w:sz w:val="16"/>
              </w:rPr>
            </w:pPr>
            <w:r>
              <w:rPr>
                <w:rFonts w:hint="eastAsia"/>
                <w:sz w:val="16"/>
              </w:rPr>
              <w:t>平成･</w:t>
            </w:r>
            <w:r w:rsidR="00E51F22">
              <w:rPr>
                <w:rFonts w:hint="eastAsia"/>
                <w:sz w:val="16"/>
              </w:rPr>
              <w:t>令和</w:t>
            </w:r>
            <w:r>
              <w:rPr>
                <w:rFonts w:hint="eastAsia"/>
                <w:sz w:val="16"/>
              </w:rPr>
              <w:t xml:space="preserve"> </w:t>
            </w:r>
            <w:r w:rsidR="00E51F22">
              <w:rPr>
                <w:rFonts w:hint="eastAsia"/>
                <w:sz w:val="16"/>
              </w:rPr>
              <w:t xml:space="preserve">　</w:t>
            </w:r>
            <w:r w:rsidR="00E51F22">
              <w:rPr>
                <w:rFonts w:hint="eastAsia"/>
                <w:sz w:val="16"/>
              </w:rPr>
              <w:t xml:space="preserve"> </w:t>
            </w:r>
            <w:r w:rsidR="00E51F22">
              <w:rPr>
                <w:rFonts w:hint="eastAsia"/>
                <w:sz w:val="16"/>
              </w:rPr>
              <w:t>年</w:t>
            </w:r>
            <w:r>
              <w:rPr>
                <w:rFonts w:hint="eastAsia"/>
                <w:sz w:val="16"/>
              </w:rPr>
              <w:t xml:space="preserve"> </w:t>
            </w:r>
            <w:r w:rsidR="00E51F22">
              <w:rPr>
                <w:rFonts w:hint="eastAsia"/>
                <w:sz w:val="16"/>
              </w:rPr>
              <w:t xml:space="preserve">　</w:t>
            </w:r>
            <w:r w:rsidR="00E51F22">
              <w:rPr>
                <w:rFonts w:hint="eastAsia"/>
                <w:sz w:val="16"/>
              </w:rPr>
              <w:t xml:space="preserve"> </w:t>
            </w:r>
            <w:r w:rsidR="00E51F22">
              <w:rPr>
                <w:rFonts w:hint="eastAsia"/>
                <w:sz w:val="16"/>
              </w:rPr>
              <w:t>月</w:t>
            </w:r>
            <w:r>
              <w:rPr>
                <w:rFonts w:hint="eastAsia"/>
                <w:sz w:val="16"/>
              </w:rPr>
              <w:t xml:space="preserve"> </w:t>
            </w:r>
            <w:r w:rsidR="00E51F22">
              <w:rPr>
                <w:rFonts w:hint="eastAsia"/>
                <w:sz w:val="16"/>
              </w:rPr>
              <w:t xml:space="preserve">　</w:t>
            </w:r>
            <w:r w:rsidR="00E51F22">
              <w:rPr>
                <w:rFonts w:hint="eastAsia"/>
                <w:sz w:val="16"/>
              </w:rPr>
              <w:t xml:space="preserve"> </w:t>
            </w:r>
            <w:r w:rsidR="00E51F22">
              <w:rPr>
                <w:rFonts w:hint="eastAsia"/>
                <w:sz w:val="16"/>
              </w:rPr>
              <w:t>日</w:t>
            </w:r>
          </w:p>
        </w:tc>
      </w:tr>
      <w:tr w:rsidR="00E51F22" w14:paraId="121971DA" w14:textId="77777777" w:rsidTr="00B06A60">
        <w:trPr>
          <w:cantSplit/>
          <w:trHeight w:val="461"/>
        </w:trPr>
        <w:tc>
          <w:tcPr>
            <w:tcW w:w="1741" w:type="dxa"/>
            <w:vMerge/>
            <w:tcBorders>
              <w:bottom w:val="single" w:sz="12" w:space="0" w:color="auto"/>
            </w:tcBorders>
            <w:vAlign w:val="center"/>
          </w:tcPr>
          <w:p w14:paraId="57890654" w14:textId="77777777" w:rsidR="00E51F22" w:rsidRDefault="00E51F22" w:rsidP="005A64A9"/>
        </w:tc>
        <w:tc>
          <w:tcPr>
            <w:tcW w:w="5642" w:type="dxa"/>
            <w:vMerge/>
            <w:tcBorders>
              <w:bottom w:val="single" w:sz="12" w:space="0" w:color="auto"/>
            </w:tcBorders>
            <w:vAlign w:val="center"/>
          </w:tcPr>
          <w:p w14:paraId="3EC4AFD0" w14:textId="77777777" w:rsidR="00E51F22" w:rsidRDefault="00E51F22" w:rsidP="005A64A9"/>
        </w:tc>
        <w:tc>
          <w:tcPr>
            <w:tcW w:w="2707" w:type="dxa"/>
            <w:tcBorders>
              <w:top w:val="dashSmallGap" w:sz="4" w:space="0" w:color="auto"/>
              <w:bottom w:val="single" w:sz="12" w:space="0" w:color="auto"/>
            </w:tcBorders>
            <w:vAlign w:val="center"/>
          </w:tcPr>
          <w:p w14:paraId="1A999C9A" w14:textId="77777777" w:rsidR="00E51F22" w:rsidRDefault="00B06A60" w:rsidP="00B06A60">
            <w:pPr>
              <w:wordWrap w:val="0"/>
              <w:jc w:val="right"/>
              <w:rPr>
                <w:sz w:val="16"/>
              </w:rPr>
            </w:pPr>
            <w:r>
              <w:rPr>
                <w:rFonts w:hint="eastAsia"/>
                <w:sz w:val="16"/>
              </w:rPr>
              <w:t>平成･</w:t>
            </w:r>
            <w:r w:rsidR="00E51F22">
              <w:rPr>
                <w:rFonts w:hint="eastAsia"/>
                <w:sz w:val="16"/>
              </w:rPr>
              <w:t>令和</w:t>
            </w:r>
            <w:r>
              <w:rPr>
                <w:rFonts w:hint="eastAsia"/>
                <w:sz w:val="16"/>
              </w:rPr>
              <w:t xml:space="preserve"> </w:t>
            </w:r>
            <w:r w:rsidR="00E51F22">
              <w:rPr>
                <w:rFonts w:hint="eastAsia"/>
                <w:sz w:val="16"/>
              </w:rPr>
              <w:t xml:space="preserve">　</w:t>
            </w:r>
            <w:r w:rsidR="00E51F22">
              <w:rPr>
                <w:rFonts w:hint="eastAsia"/>
                <w:sz w:val="16"/>
              </w:rPr>
              <w:t xml:space="preserve"> </w:t>
            </w:r>
            <w:r w:rsidR="00E51F22">
              <w:rPr>
                <w:rFonts w:hint="eastAsia"/>
                <w:sz w:val="16"/>
              </w:rPr>
              <w:t>年</w:t>
            </w:r>
            <w:r>
              <w:rPr>
                <w:rFonts w:hint="eastAsia"/>
                <w:sz w:val="16"/>
              </w:rPr>
              <w:t xml:space="preserve"> </w:t>
            </w:r>
            <w:r w:rsidR="00E51F22">
              <w:rPr>
                <w:rFonts w:hint="eastAsia"/>
                <w:sz w:val="16"/>
              </w:rPr>
              <w:t xml:space="preserve">　</w:t>
            </w:r>
            <w:r w:rsidR="00E51F22">
              <w:rPr>
                <w:rFonts w:hint="eastAsia"/>
                <w:sz w:val="16"/>
              </w:rPr>
              <w:t xml:space="preserve"> </w:t>
            </w:r>
            <w:r w:rsidR="00E51F22">
              <w:rPr>
                <w:rFonts w:hint="eastAsia"/>
                <w:sz w:val="16"/>
              </w:rPr>
              <w:t xml:space="preserve">月　</w:t>
            </w:r>
            <w:r>
              <w:rPr>
                <w:rFonts w:hint="eastAsia"/>
                <w:sz w:val="16"/>
              </w:rPr>
              <w:t xml:space="preserve"> </w:t>
            </w:r>
            <w:r w:rsidR="00E51F22">
              <w:rPr>
                <w:rFonts w:hint="eastAsia"/>
                <w:sz w:val="16"/>
              </w:rPr>
              <w:t xml:space="preserve"> </w:t>
            </w:r>
            <w:r w:rsidR="00E51F22">
              <w:rPr>
                <w:rFonts w:hint="eastAsia"/>
                <w:sz w:val="16"/>
              </w:rPr>
              <w:t>日</w:t>
            </w:r>
          </w:p>
        </w:tc>
      </w:tr>
    </w:tbl>
    <w:p w14:paraId="75316A9E" w14:textId="77777777" w:rsidR="00E51F22" w:rsidRPr="005F7DF4" w:rsidRDefault="00E51F22" w:rsidP="007F3E6B">
      <w:pPr>
        <w:rPr>
          <w:bCs/>
        </w:rPr>
      </w:pPr>
    </w:p>
    <w:p w14:paraId="03D438F9" w14:textId="77777777" w:rsidR="00DB18D4" w:rsidRDefault="00DB18D4" w:rsidP="00EF1FE0">
      <w:pPr>
        <w:ind w:right="804"/>
        <w:rPr>
          <w:b/>
          <w:bCs/>
          <w:sz w:val="16"/>
          <w:szCs w:val="16"/>
        </w:rPr>
      </w:pPr>
      <w:r>
        <w:rPr>
          <w:rFonts w:hint="eastAsia"/>
          <w:b/>
          <w:bCs/>
          <w:sz w:val="16"/>
          <w:szCs w:val="16"/>
        </w:rPr>
        <w:t xml:space="preserve">　　　　　　　　　　　　　　</w:t>
      </w:r>
    </w:p>
    <w:p w14:paraId="7F9A4873" w14:textId="77777777" w:rsidR="00DB18D4" w:rsidRDefault="00DB18D4">
      <w:pPr>
        <w:widowControl/>
        <w:jc w:val="left"/>
        <w:rPr>
          <w:b/>
          <w:bCs/>
          <w:sz w:val="16"/>
          <w:szCs w:val="16"/>
        </w:rPr>
      </w:pPr>
      <w:r>
        <w:rPr>
          <w:b/>
          <w:bCs/>
          <w:sz w:val="16"/>
          <w:szCs w:val="16"/>
        </w:rPr>
        <w:br w:type="page"/>
      </w:r>
    </w:p>
    <w:p w14:paraId="5CDA531F" w14:textId="77777777" w:rsidR="00DB18D4" w:rsidRPr="00DB18D4" w:rsidRDefault="00DB18D4" w:rsidP="00DB18D4">
      <w:pPr>
        <w:ind w:right="804"/>
        <w:rPr>
          <w:rFonts w:asciiTheme="minorEastAsia" w:eastAsiaTheme="minorEastAsia" w:hAnsiTheme="minorEastAsia"/>
          <w:b/>
          <w:bCs/>
          <w:sz w:val="28"/>
          <w:szCs w:val="18"/>
        </w:rPr>
      </w:pPr>
      <w:r w:rsidRPr="00DB18D4">
        <w:rPr>
          <w:rFonts w:asciiTheme="minorEastAsia" w:eastAsiaTheme="minorEastAsia" w:hAnsiTheme="minorEastAsia" w:hint="eastAsia"/>
          <w:b/>
          <w:bCs/>
          <w:sz w:val="28"/>
          <w:szCs w:val="18"/>
        </w:rPr>
        <w:lastRenderedPageBreak/>
        <w:t>【配置予定技術者に関する注意事項】</w:t>
      </w:r>
    </w:p>
    <w:p w14:paraId="3EB3A31B" w14:textId="77777777" w:rsidR="00DB18D4" w:rsidRPr="00DB18D4" w:rsidRDefault="00DB18D4" w:rsidP="00DB18D4">
      <w:pPr>
        <w:ind w:right="804"/>
        <w:rPr>
          <w:rFonts w:asciiTheme="minorEastAsia" w:eastAsiaTheme="minorEastAsia" w:hAnsiTheme="minorEastAsia"/>
          <w:bCs/>
          <w:sz w:val="18"/>
          <w:szCs w:val="18"/>
        </w:rPr>
      </w:pPr>
    </w:p>
    <w:p w14:paraId="0C850A4B" w14:textId="77777777" w:rsidR="00DB18D4" w:rsidRPr="00DB18D4" w:rsidRDefault="00DB18D4" w:rsidP="00DB18D4">
      <w:pPr>
        <w:ind w:right="804"/>
        <w:rPr>
          <w:rFonts w:asciiTheme="minorEastAsia" w:eastAsiaTheme="minorEastAsia" w:hAnsiTheme="minorEastAsia"/>
          <w:bCs/>
          <w:sz w:val="18"/>
          <w:szCs w:val="18"/>
          <w:u w:val="single"/>
        </w:rPr>
      </w:pPr>
      <w:r w:rsidRPr="00DB18D4">
        <w:rPr>
          <w:rFonts w:asciiTheme="minorEastAsia" w:eastAsiaTheme="minorEastAsia" w:hAnsiTheme="minorEastAsia" w:hint="eastAsia"/>
          <w:bCs/>
          <w:sz w:val="18"/>
          <w:szCs w:val="18"/>
          <w:u w:val="single"/>
        </w:rPr>
        <w:t>建設業法上、技術者の専任を要する工事において、配置予定技術者の兼任等をさせる場合は建設業法に掲げる要件をすべて満たす必要があります。</w:t>
      </w:r>
    </w:p>
    <w:p w14:paraId="66E89DA9" w14:textId="77777777" w:rsid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国土交通省が定める「監理技術者制度運用マニュアル」で示す要件</w:t>
      </w:r>
      <w:r w:rsidR="00D01599">
        <w:rPr>
          <w:rFonts w:asciiTheme="minorEastAsia" w:eastAsiaTheme="minorEastAsia" w:hAnsiTheme="minorEastAsia" w:hint="eastAsia"/>
          <w:bCs/>
          <w:sz w:val="18"/>
          <w:szCs w:val="18"/>
        </w:rPr>
        <w:t>の概要</w:t>
      </w:r>
      <w:r w:rsidRPr="00DB18D4">
        <w:rPr>
          <w:rFonts w:asciiTheme="minorEastAsia" w:eastAsiaTheme="minorEastAsia" w:hAnsiTheme="minorEastAsia" w:hint="eastAsia"/>
          <w:bCs/>
          <w:sz w:val="18"/>
          <w:szCs w:val="18"/>
        </w:rPr>
        <w:t>を以下に示します。</w:t>
      </w:r>
    </w:p>
    <w:p w14:paraId="04F54200" w14:textId="77777777" w:rsidR="00DB18D4" w:rsidRPr="00DB18D4" w:rsidRDefault="00DB18D4" w:rsidP="00DB18D4">
      <w:pPr>
        <w:ind w:right="804"/>
        <w:rPr>
          <w:rFonts w:asciiTheme="minorEastAsia" w:eastAsiaTheme="minorEastAsia" w:hAnsiTheme="minorEastAsia"/>
          <w:bCs/>
          <w:sz w:val="18"/>
          <w:szCs w:val="18"/>
        </w:rPr>
      </w:pPr>
    </w:p>
    <w:p w14:paraId="4FF1B92A" w14:textId="77777777" w:rsidR="00DB18D4" w:rsidRPr="00DB18D4" w:rsidRDefault="00DB18D4" w:rsidP="00DB18D4">
      <w:pPr>
        <w:ind w:right="804"/>
        <w:rPr>
          <w:rFonts w:asciiTheme="minorEastAsia" w:eastAsiaTheme="minorEastAsia" w:hAnsiTheme="minorEastAsia"/>
          <w:b/>
          <w:bCs/>
          <w:sz w:val="18"/>
          <w:szCs w:val="18"/>
        </w:rPr>
      </w:pPr>
      <w:r w:rsidRPr="00DB18D4">
        <w:rPr>
          <w:rFonts w:asciiTheme="minorEastAsia" w:eastAsiaTheme="minorEastAsia" w:hAnsiTheme="minorEastAsia" w:hint="eastAsia"/>
          <w:b/>
          <w:bCs/>
          <w:sz w:val="18"/>
          <w:szCs w:val="18"/>
        </w:rPr>
        <w:t>１　特定営業所技術者または営業所技術者（法第２６条の５）</w:t>
      </w:r>
    </w:p>
    <w:p w14:paraId="07595ED2" w14:textId="77777777" w:rsidR="00DB18D4" w:rsidRPr="00DB18D4" w:rsidRDefault="00DB18D4" w:rsidP="00DB18D4">
      <w:pPr>
        <w:ind w:right="804" w:firstLineChars="100" w:firstLine="180"/>
        <w:rPr>
          <w:rFonts w:asciiTheme="minorEastAsia" w:eastAsiaTheme="minorEastAsia" w:hAnsiTheme="minorEastAsia"/>
          <w:bCs/>
          <w:sz w:val="16"/>
          <w:szCs w:val="18"/>
        </w:rPr>
      </w:pPr>
      <w:r w:rsidRPr="00DB18D4">
        <w:rPr>
          <w:rFonts w:asciiTheme="minorEastAsia" w:eastAsiaTheme="minorEastAsia" w:hAnsiTheme="minorEastAsia" w:hint="eastAsia"/>
          <w:bCs/>
          <w:sz w:val="16"/>
          <w:szCs w:val="18"/>
        </w:rPr>
        <w:t>監理技術者制度運用マニュアル「二-二（５）営業所技術者等と主任技術者又は監理技術者</w:t>
      </w:r>
      <w:r w:rsidR="009F3BB8">
        <w:rPr>
          <w:rFonts w:asciiTheme="minorEastAsia" w:eastAsiaTheme="minorEastAsia" w:hAnsiTheme="minorEastAsia" w:hint="eastAsia"/>
          <w:bCs/>
          <w:sz w:val="16"/>
          <w:szCs w:val="18"/>
        </w:rPr>
        <w:t>と</w:t>
      </w:r>
      <w:r w:rsidRPr="00DB18D4">
        <w:rPr>
          <w:rFonts w:asciiTheme="minorEastAsia" w:eastAsiaTheme="minorEastAsia" w:hAnsiTheme="minorEastAsia" w:hint="eastAsia"/>
          <w:bCs/>
          <w:sz w:val="16"/>
          <w:szCs w:val="18"/>
        </w:rPr>
        <w:t>の関係」より</w:t>
      </w:r>
    </w:p>
    <w:p w14:paraId="0A975A9C"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（１）配置する工事現場数が１以下</w:t>
      </w:r>
    </w:p>
    <w:p w14:paraId="6B7BCE9D" w14:textId="77777777" w:rsid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（２）営業所と工事現場との距離が、一日の勤務時間内に巡回可能で、災害や事故等の発生時に概ね２時間以内で到着できる</w:t>
      </w:r>
      <w:r w:rsidRPr="00DB18D4">
        <w:rPr>
          <w:rFonts w:asciiTheme="minorEastAsia" w:eastAsiaTheme="minorEastAsia" w:hAnsiTheme="minorEastAsia" w:hint="eastAsia"/>
          <w:bCs/>
          <w:sz w:val="18"/>
          <w:szCs w:val="18"/>
        </w:rPr>
        <w:tab/>
      </w:r>
    </w:p>
    <w:p w14:paraId="07B242DE" w14:textId="77777777" w:rsid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（３）下請次数が３以下である</w:t>
      </w:r>
    </w:p>
    <w:p w14:paraId="5CBBEC6E" w14:textId="77777777" w:rsidR="00DB18D4" w:rsidRP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（４）工事現場と営業所との連絡その他必要な措置を講ずるための者（同業種で１年以上の実務経験を有するもの）を置いている</w:t>
      </w:r>
    </w:p>
    <w:p w14:paraId="306A1120"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（５）施工体制について情報通信技術を利用する方法により確認できる措置を講じている</w:t>
      </w:r>
    </w:p>
    <w:p w14:paraId="701FD84E" w14:textId="77777777" w:rsidR="00DB18D4" w:rsidRPr="00DB18D4" w:rsidRDefault="00DB18D4" w:rsidP="00DB18D4">
      <w:pPr>
        <w:ind w:left="567" w:right="804" w:hangingChars="283" w:hanging="567"/>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（６）必要事項を記載した</w:t>
      </w:r>
      <w:r w:rsidR="009F3BB8">
        <w:rPr>
          <w:rFonts w:asciiTheme="minorEastAsia" w:eastAsiaTheme="minorEastAsia" w:hAnsiTheme="minorEastAsia" w:hint="eastAsia"/>
          <w:bCs/>
          <w:sz w:val="18"/>
          <w:szCs w:val="18"/>
        </w:rPr>
        <w:t>人員配置の計画書を工事現場に備え</w:t>
      </w:r>
      <w:r>
        <w:rPr>
          <w:rFonts w:asciiTheme="minorEastAsia" w:eastAsiaTheme="minorEastAsia" w:hAnsiTheme="minorEastAsia" w:hint="eastAsia"/>
          <w:bCs/>
          <w:sz w:val="18"/>
          <w:szCs w:val="18"/>
        </w:rPr>
        <w:t>置き、一定期間営業所で保存してい</w:t>
      </w:r>
      <w:r w:rsidRPr="00DB18D4">
        <w:rPr>
          <w:rFonts w:asciiTheme="minorEastAsia" w:eastAsiaTheme="minorEastAsia" w:hAnsiTheme="minorEastAsia" w:hint="eastAsia"/>
          <w:bCs/>
          <w:sz w:val="18"/>
          <w:szCs w:val="18"/>
        </w:rPr>
        <w:t>る</w:t>
      </w:r>
    </w:p>
    <w:p w14:paraId="10BA26D1" w14:textId="77777777" w:rsid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（７）工事現場の状況を確認するために必要な情報通信機器が設置され、通信利用が可能な環境が確保されている</w:t>
      </w:r>
    </w:p>
    <w:p w14:paraId="506FEAC7" w14:textId="77777777" w:rsidR="00DB18D4" w:rsidRPr="00DB18D4" w:rsidRDefault="00DB18D4" w:rsidP="00DB18D4">
      <w:pPr>
        <w:ind w:left="601" w:right="804" w:hangingChars="300" w:hanging="601"/>
        <w:rPr>
          <w:rFonts w:asciiTheme="minorEastAsia" w:eastAsiaTheme="minorEastAsia" w:hAnsiTheme="minorEastAsia"/>
          <w:bCs/>
          <w:sz w:val="18"/>
          <w:szCs w:val="18"/>
        </w:rPr>
      </w:pPr>
    </w:p>
    <w:p w14:paraId="708EBFBD" w14:textId="77777777" w:rsidR="00DB18D4" w:rsidRPr="00DB18D4" w:rsidRDefault="00DB18D4" w:rsidP="00DB18D4">
      <w:pPr>
        <w:ind w:right="804"/>
        <w:rPr>
          <w:rFonts w:asciiTheme="minorEastAsia" w:eastAsiaTheme="minorEastAsia" w:hAnsiTheme="minorEastAsia"/>
          <w:b/>
          <w:bCs/>
          <w:sz w:val="18"/>
          <w:szCs w:val="18"/>
        </w:rPr>
      </w:pPr>
      <w:r w:rsidRPr="00DB18D4">
        <w:rPr>
          <w:rFonts w:asciiTheme="minorEastAsia" w:eastAsiaTheme="minorEastAsia" w:hAnsiTheme="minorEastAsia" w:hint="eastAsia"/>
          <w:b/>
          <w:bCs/>
          <w:sz w:val="18"/>
          <w:szCs w:val="18"/>
        </w:rPr>
        <w:t>２　他の工事と兼任させようとする監理技術者</w:t>
      </w:r>
      <w:r w:rsidR="009F3BB8">
        <w:rPr>
          <w:rFonts w:asciiTheme="minorEastAsia" w:eastAsiaTheme="minorEastAsia" w:hAnsiTheme="minorEastAsia" w:hint="eastAsia"/>
          <w:b/>
          <w:bCs/>
          <w:sz w:val="18"/>
          <w:szCs w:val="18"/>
        </w:rPr>
        <w:t>等</w:t>
      </w:r>
      <w:r w:rsidRPr="00DB18D4">
        <w:rPr>
          <w:rFonts w:asciiTheme="minorEastAsia" w:eastAsiaTheme="minorEastAsia" w:hAnsiTheme="minorEastAsia" w:hint="eastAsia"/>
          <w:b/>
          <w:bCs/>
          <w:sz w:val="18"/>
          <w:szCs w:val="18"/>
        </w:rPr>
        <w:t>（法第２６条第３項第１号）</w:t>
      </w:r>
    </w:p>
    <w:p w14:paraId="2F5EA1A2"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 xml:space="preserve">　</w:t>
      </w:r>
      <w:r w:rsidRPr="00DB18D4">
        <w:rPr>
          <w:rFonts w:asciiTheme="minorEastAsia" w:eastAsiaTheme="minorEastAsia" w:hAnsiTheme="minorEastAsia" w:hint="eastAsia"/>
          <w:bCs/>
          <w:sz w:val="16"/>
          <w:szCs w:val="18"/>
        </w:rPr>
        <w:t>監理技術者制度運用マニュアル「三（２）主任技術者又は監理技術者の専任配置の特例　①」より</w:t>
      </w:r>
    </w:p>
    <w:p w14:paraId="5C6B93F3"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（１）兼務する工事現場数が２以下</w:t>
      </w:r>
    </w:p>
    <w:p w14:paraId="2617B1C9" w14:textId="77777777" w:rsidR="00DB18D4" w:rsidRP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（２）工事現場間の距離が、一日の勤務時間内に巡回可能で災害や事故等の発生時に概ね２時間以内で到着できる</w:t>
      </w:r>
    </w:p>
    <w:p w14:paraId="760C440F"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（３）下請次数が３以下である</w:t>
      </w:r>
    </w:p>
    <w:p w14:paraId="4F9BDDB2" w14:textId="77777777" w:rsidR="00DB18D4" w:rsidRP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（４）工事現場と営業所との連絡その他必要な措置を講ずるための者（同業種で１年以上の実務経験を有するもの）を置いている</w:t>
      </w:r>
    </w:p>
    <w:p w14:paraId="2994E562"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（５）施工体制について情報通信技術を利用する方法により確認できる措置を講じている</w:t>
      </w:r>
    </w:p>
    <w:p w14:paraId="5030B3C5" w14:textId="77777777" w:rsidR="00DB18D4" w:rsidRPr="00DB18D4" w:rsidRDefault="009F3BB8" w:rsidP="00DB18D4">
      <w:pPr>
        <w:ind w:left="567" w:right="804" w:hangingChars="283" w:hanging="567"/>
        <w:rPr>
          <w:rFonts w:asciiTheme="minorEastAsia" w:eastAsiaTheme="minorEastAsia" w:hAnsiTheme="minorEastAsia"/>
          <w:bCs/>
          <w:sz w:val="18"/>
          <w:szCs w:val="18"/>
        </w:rPr>
      </w:pPr>
      <w:r>
        <w:rPr>
          <w:rFonts w:asciiTheme="minorEastAsia" w:eastAsiaTheme="minorEastAsia" w:hAnsiTheme="minorEastAsia" w:hint="eastAsia"/>
          <w:bCs/>
          <w:sz w:val="18"/>
          <w:szCs w:val="18"/>
        </w:rPr>
        <w:t>（６）必要事項を記載した人員配置の計画書を工事現場に備え</w:t>
      </w:r>
      <w:r w:rsidR="00DB18D4" w:rsidRPr="00DB18D4">
        <w:rPr>
          <w:rFonts w:asciiTheme="minorEastAsia" w:eastAsiaTheme="minorEastAsia" w:hAnsiTheme="minorEastAsia" w:hint="eastAsia"/>
          <w:bCs/>
          <w:sz w:val="18"/>
          <w:szCs w:val="18"/>
        </w:rPr>
        <w:t>置き、一定期間営業所で保存している</w:t>
      </w:r>
    </w:p>
    <w:p w14:paraId="776D7E3B" w14:textId="77777777" w:rsidR="00DB18D4" w:rsidRDefault="00DB18D4" w:rsidP="00DB18D4">
      <w:pPr>
        <w:ind w:left="601" w:right="804" w:hangingChars="300" w:hanging="601"/>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（７）工事現場の状況を確認するために必要な情報通信機器が設置され、通信利用が可能な環境が確保されている</w:t>
      </w:r>
    </w:p>
    <w:p w14:paraId="3E908C54" w14:textId="77777777" w:rsidR="00DB18D4" w:rsidRPr="00DB18D4" w:rsidRDefault="00DB18D4" w:rsidP="00DB18D4">
      <w:pPr>
        <w:ind w:right="804"/>
        <w:rPr>
          <w:rFonts w:asciiTheme="minorEastAsia" w:eastAsiaTheme="minorEastAsia" w:hAnsiTheme="minorEastAsia"/>
          <w:bCs/>
          <w:sz w:val="18"/>
          <w:szCs w:val="18"/>
        </w:rPr>
      </w:pPr>
    </w:p>
    <w:p w14:paraId="4A6445C3" w14:textId="77777777" w:rsidR="00DB18D4" w:rsidRDefault="00DB18D4" w:rsidP="00DB18D4">
      <w:pPr>
        <w:ind w:left="201" w:right="804" w:hangingChars="100" w:hanging="201"/>
        <w:rPr>
          <w:rFonts w:asciiTheme="minorEastAsia" w:eastAsiaTheme="minorEastAsia" w:hAnsiTheme="minorEastAsia"/>
          <w:b/>
          <w:bCs/>
          <w:sz w:val="18"/>
          <w:szCs w:val="18"/>
        </w:rPr>
      </w:pPr>
      <w:r w:rsidRPr="00DB18D4">
        <w:rPr>
          <w:rFonts w:asciiTheme="minorEastAsia" w:eastAsiaTheme="minorEastAsia" w:hAnsiTheme="minorEastAsia" w:hint="eastAsia"/>
          <w:b/>
          <w:bCs/>
          <w:sz w:val="18"/>
          <w:szCs w:val="18"/>
        </w:rPr>
        <w:t>３　工事現場ごとに監理技術者補佐を専任で置き、他の工事と兼任させようとする監理技術者</w:t>
      </w:r>
    </w:p>
    <w:p w14:paraId="03D51C1D" w14:textId="77777777" w:rsidR="00DB18D4" w:rsidRPr="00DB18D4" w:rsidRDefault="00DB18D4" w:rsidP="00DB18D4">
      <w:pPr>
        <w:ind w:leftChars="100" w:left="260" w:right="804"/>
        <w:rPr>
          <w:rFonts w:asciiTheme="minorEastAsia" w:eastAsiaTheme="minorEastAsia" w:hAnsiTheme="minorEastAsia"/>
          <w:b/>
          <w:bCs/>
          <w:sz w:val="18"/>
          <w:szCs w:val="18"/>
        </w:rPr>
      </w:pPr>
      <w:r w:rsidRPr="00DB18D4">
        <w:rPr>
          <w:rFonts w:asciiTheme="minorEastAsia" w:eastAsiaTheme="minorEastAsia" w:hAnsiTheme="minorEastAsia" w:hint="eastAsia"/>
          <w:b/>
          <w:bCs/>
          <w:sz w:val="18"/>
          <w:szCs w:val="18"/>
        </w:rPr>
        <w:t>（法第２６条第３項第２号）</w:t>
      </w:r>
    </w:p>
    <w:p w14:paraId="21A448F2"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 xml:space="preserve">　</w:t>
      </w:r>
      <w:r w:rsidRPr="00DB18D4">
        <w:rPr>
          <w:rFonts w:asciiTheme="minorEastAsia" w:eastAsiaTheme="minorEastAsia" w:hAnsiTheme="minorEastAsia" w:hint="eastAsia"/>
          <w:bCs/>
          <w:sz w:val="16"/>
          <w:szCs w:val="18"/>
        </w:rPr>
        <w:t>監理技術者制度運用マニュアル「三（２）主任技術者又は監理技術者の専任配置の特例」より</w:t>
      </w:r>
    </w:p>
    <w:p w14:paraId="368F3F89"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（１）兼務する工事現場数が２以下</w:t>
      </w:r>
    </w:p>
    <w:p w14:paraId="30853985"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（２）工事現場ごとに監理技術者補佐を専任で置いていること</w:t>
      </w:r>
    </w:p>
    <w:p w14:paraId="01FC797D" w14:textId="77777777" w:rsidR="00DB18D4" w:rsidRDefault="00DB18D4" w:rsidP="00DB18D4">
      <w:pPr>
        <w:ind w:right="804"/>
        <w:rPr>
          <w:rFonts w:asciiTheme="minorEastAsia" w:eastAsiaTheme="minorEastAsia" w:hAnsiTheme="minorEastAsia"/>
          <w:bCs/>
          <w:sz w:val="18"/>
          <w:szCs w:val="18"/>
        </w:rPr>
      </w:pPr>
    </w:p>
    <w:p w14:paraId="4DCD5F8A" w14:textId="77777777" w:rsidR="00DB18D4" w:rsidRPr="00DB18D4" w:rsidRDefault="00DB18D4" w:rsidP="00DB18D4">
      <w:pPr>
        <w:ind w:right="804"/>
        <w:rPr>
          <w:rFonts w:asciiTheme="minorEastAsia" w:eastAsiaTheme="minorEastAsia" w:hAnsiTheme="minorEastAsia"/>
          <w:bCs/>
          <w:sz w:val="18"/>
          <w:szCs w:val="18"/>
        </w:rPr>
      </w:pPr>
      <w:r w:rsidRPr="00DB18D4">
        <w:rPr>
          <w:rFonts w:asciiTheme="minorEastAsia" w:eastAsiaTheme="minorEastAsia" w:hAnsiTheme="minorEastAsia" w:hint="eastAsia"/>
          <w:bCs/>
          <w:sz w:val="18"/>
          <w:szCs w:val="18"/>
        </w:rPr>
        <w:t>資料を確認したうえで、該当する技術者を選定してください。</w:t>
      </w:r>
    </w:p>
    <w:p w14:paraId="5AD714A3" w14:textId="77777777" w:rsidR="00A37464" w:rsidRPr="00DB18D4" w:rsidRDefault="00DB18D4" w:rsidP="00DB18D4">
      <w:pPr>
        <w:ind w:right="804"/>
        <w:rPr>
          <w:rFonts w:asciiTheme="minorEastAsia" w:eastAsiaTheme="minorEastAsia" w:hAnsiTheme="minorEastAsia"/>
          <w:bCs/>
          <w:sz w:val="18"/>
          <w:szCs w:val="18"/>
        </w:rPr>
      </w:pPr>
      <w:r>
        <w:rPr>
          <w:rFonts w:asciiTheme="minorEastAsia" w:eastAsiaTheme="minorEastAsia" w:hAnsiTheme="minorEastAsia" w:hint="eastAsia"/>
          <w:bCs/>
          <w:sz w:val="18"/>
          <w:szCs w:val="18"/>
        </w:rPr>
        <w:t>掲載先：</w:t>
      </w:r>
      <w:r w:rsidRPr="00DB18D4">
        <w:rPr>
          <w:rFonts w:asciiTheme="minorEastAsia" w:eastAsiaTheme="minorEastAsia" w:hAnsiTheme="minorEastAsia" w:hint="eastAsia"/>
          <w:bCs/>
          <w:sz w:val="20"/>
          <w:szCs w:val="18"/>
          <w:u w:val="single"/>
        </w:rPr>
        <w:t>https://www.mlit.go.jp/totikensangyo/const/sosei_const_tk1_000002.html</w:t>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r w:rsidRPr="00DB18D4">
        <w:rPr>
          <w:rFonts w:asciiTheme="minorEastAsia" w:eastAsiaTheme="minorEastAsia" w:hAnsiTheme="minorEastAsia" w:hint="eastAsia"/>
          <w:bCs/>
          <w:sz w:val="18"/>
          <w:szCs w:val="18"/>
        </w:rPr>
        <w:tab/>
      </w:r>
    </w:p>
    <w:sectPr w:rsidR="00A37464" w:rsidRPr="00DB18D4" w:rsidSect="00B45178">
      <w:pgSz w:w="11906" w:h="16838" w:code="9"/>
      <w:pgMar w:top="851"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7AC4" w14:textId="77777777" w:rsidR="00A50A3E" w:rsidRDefault="00A50A3E" w:rsidP="00A04AB8">
      <w:r>
        <w:separator/>
      </w:r>
    </w:p>
  </w:endnote>
  <w:endnote w:type="continuationSeparator" w:id="0">
    <w:p w14:paraId="42BACE35" w14:textId="77777777" w:rsidR="00A50A3E" w:rsidRDefault="00A50A3E" w:rsidP="00A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393" w14:textId="77777777" w:rsidR="00A50A3E" w:rsidRDefault="00A50A3E" w:rsidP="00A04AB8">
      <w:r>
        <w:separator/>
      </w:r>
    </w:p>
  </w:footnote>
  <w:footnote w:type="continuationSeparator" w:id="0">
    <w:p w14:paraId="4E7F27D5" w14:textId="77777777" w:rsidR="00A50A3E" w:rsidRDefault="00A50A3E" w:rsidP="00A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2268142">
    <w:abstractNumId w:val="3"/>
  </w:num>
  <w:num w:numId="2" w16cid:durableId="489635672">
    <w:abstractNumId w:val="4"/>
  </w:num>
  <w:num w:numId="3" w16cid:durableId="1800830479">
    <w:abstractNumId w:val="0"/>
  </w:num>
  <w:num w:numId="4" w16cid:durableId="1953701695">
    <w:abstractNumId w:val="5"/>
  </w:num>
  <w:num w:numId="5" w16cid:durableId="1049494832">
    <w:abstractNumId w:val="1"/>
  </w:num>
  <w:num w:numId="6" w16cid:durableId="70248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30"/>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4AB8"/>
    <w:rsid w:val="00003B38"/>
    <w:rsid w:val="000056CA"/>
    <w:rsid w:val="000323D1"/>
    <w:rsid w:val="00065C75"/>
    <w:rsid w:val="0008714F"/>
    <w:rsid w:val="0009470D"/>
    <w:rsid w:val="000956EB"/>
    <w:rsid w:val="00096B2B"/>
    <w:rsid w:val="000D0426"/>
    <w:rsid w:val="000D1057"/>
    <w:rsid w:val="000D230D"/>
    <w:rsid w:val="00101A92"/>
    <w:rsid w:val="00127D54"/>
    <w:rsid w:val="00132DF0"/>
    <w:rsid w:val="00133570"/>
    <w:rsid w:val="001515C7"/>
    <w:rsid w:val="001520B5"/>
    <w:rsid w:val="00153045"/>
    <w:rsid w:val="00176FA3"/>
    <w:rsid w:val="001809A4"/>
    <w:rsid w:val="00193869"/>
    <w:rsid w:val="001A7306"/>
    <w:rsid w:val="001E0DC1"/>
    <w:rsid w:val="001F0322"/>
    <w:rsid w:val="001F1181"/>
    <w:rsid w:val="00217EAD"/>
    <w:rsid w:val="0022653D"/>
    <w:rsid w:val="0024616C"/>
    <w:rsid w:val="002612E1"/>
    <w:rsid w:val="00276FE3"/>
    <w:rsid w:val="00282C8E"/>
    <w:rsid w:val="0028387F"/>
    <w:rsid w:val="0028587B"/>
    <w:rsid w:val="0029654F"/>
    <w:rsid w:val="00296D83"/>
    <w:rsid w:val="002A6269"/>
    <w:rsid w:val="002E6EAE"/>
    <w:rsid w:val="002F75AA"/>
    <w:rsid w:val="003001BF"/>
    <w:rsid w:val="003106AD"/>
    <w:rsid w:val="00341521"/>
    <w:rsid w:val="0035181F"/>
    <w:rsid w:val="00351B26"/>
    <w:rsid w:val="003920FF"/>
    <w:rsid w:val="0039307F"/>
    <w:rsid w:val="003A487D"/>
    <w:rsid w:val="003F59F4"/>
    <w:rsid w:val="004041E7"/>
    <w:rsid w:val="00424960"/>
    <w:rsid w:val="00432416"/>
    <w:rsid w:val="00432464"/>
    <w:rsid w:val="004532B8"/>
    <w:rsid w:val="004734DA"/>
    <w:rsid w:val="004758E4"/>
    <w:rsid w:val="00477B5D"/>
    <w:rsid w:val="00481682"/>
    <w:rsid w:val="00482A4A"/>
    <w:rsid w:val="00486019"/>
    <w:rsid w:val="00490583"/>
    <w:rsid w:val="004A7399"/>
    <w:rsid w:val="004A7EDE"/>
    <w:rsid w:val="004C53BF"/>
    <w:rsid w:val="004D70DC"/>
    <w:rsid w:val="004E5ED6"/>
    <w:rsid w:val="004E7386"/>
    <w:rsid w:val="004F4051"/>
    <w:rsid w:val="00501B3E"/>
    <w:rsid w:val="005035D8"/>
    <w:rsid w:val="00504538"/>
    <w:rsid w:val="005156E4"/>
    <w:rsid w:val="00541C7A"/>
    <w:rsid w:val="00577BF8"/>
    <w:rsid w:val="005A4E7B"/>
    <w:rsid w:val="005B1B61"/>
    <w:rsid w:val="005C5302"/>
    <w:rsid w:val="005D4308"/>
    <w:rsid w:val="005F2A79"/>
    <w:rsid w:val="005F7DF4"/>
    <w:rsid w:val="005F7E42"/>
    <w:rsid w:val="006079DE"/>
    <w:rsid w:val="00610CBC"/>
    <w:rsid w:val="00633E6B"/>
    <w:rsid w:val="00643FAB"/>
    <w:rsid w:val="00645CE5"/>
    <w:rsid w:val="00651A82"/>
    <w:rsid w:val="006578B1"/>
    <w:rsid w:val="006679EF"/>
    <w:rsid w:val="0069400C"/>
    <w:rsid w:val="006C6D13"/>
    <w:rsid w:val="00714EE9"/>
    <w:rsid w:val="007333CB"/>
    <w:rsid w:val="00741C31"/>
    <w:rsid w:val="00753B10"/>
    <w:rsid w:val="00770178"/>
    <w:rsid w:val="007743FF"/>
    <w:rsid w:val="007816C4"/>
    <w:rsid w:val="007869E3"/>
    <w:rsid w:val="007C29B1"/>
    <w:rsid w:val="007C7830"/>
    <w:rsid w:val="007D60CD"/>
    <w:rsid w:val="007E77A2"/>
    <w:rsid w:val="007F3E6B"/>
    <w:rsid w:val="008075C3"/>
    <w:rsid w:val="008163DE"/>
    <w:rsid w:val="00816805"/>
    <w:rsid w:val="0081784D"/>
    <w:rsid w:val="00826AD2"/>
    <w:rsid w:val="008448BB"/>
    <w:rsid w:val="00846FBD"/>
    <w:rsid w:val="00850FEB"/>
    <w:rsid w:val="00855460"/>
    <w:rsid w:val="00860511"/>
    <w:rsid w:val="008764BF"/>
    <w:rsid w:val="00880077"/>
    <w:rsid w:val="0088056E"/>
    <w:rsid w:val="0088354F"/>
    <w:rsid w:val="0088680C"/>
    <w:rsid w:val="008A2FDF"/>
    <w:rsid w:val="008B7692"/>
    <w:rsid w:val="008D0C53"/>
    <w:rsid w:val="008E244B"/>
    <w:rsid w:val="008E76C7"/>
    <w:rsid w:val="008F456C"/>
    <w:rsid w:val="008F48D0"/>
    <w:rsid w:val="0090287D"/>
    <w:rsid w:val="00907C24"/>
    <w:rsid w:val="00921FBB"/>
    <w:rsid w:val="00924335"/>
    <w:rsid w:val="009262FE"/>
    <w:rsid w:val="00926AAB"/>
    <w:rsid w:val="00961C37"/>
    <w:rsid w:val="00962EAB"/>
    <w:rsid w:val="0096400D"/>
    <w:rsid w:val="00974CF3"/>
    <w:rsid w:val="00987892"/>
    <w:rsid w:val="009A7241"/>
    <w:rsid w:val="009C7D1E"/>
    <w:rsid w:val="009E2A21"/>
    <w:rsid w:val="009F3BB8"/>
    <w:rsid w:val="009F5676"/>
    <w:rsid w:val="00A04AB8"/>
    <w:rsid w:val="00A37464"/>
    <w:rsid w:val="00A50A3E"/>
    <w:rsid w:val="00A81260"/>
    <w:rsid w:val="00A820B0"/>
    <w:rsid w:val="00A83685"/>
    <w:rsid w:val="00A952C8"/>
    <w:rsid w:val="00AC5155"/>
    <w:rsid w:val="00AC5F24"/>
    <w:rsid w:val="00AE39ED"/>
    <w:rsid w:val="00B06A60"/>
    <w:rsid w:val="00B16CD6"/>
    <w:rsid w:val="00B22E45"/>
    <w:rsid w:val="00B41E2E"/>
    <w:rsid w:val="00B45178"/>
    <w:rsid w:val="00B92733"/>
    <w:rsid w:val="00B92CE0"/>
    <w:rsid w:val="00BA5728"/>
    <w:rsid w:val="00BC1AD0"/>
    <w:rsid w:val="00BD4DD4"/>
    <w:rsid w:val="00BF13DB"/>
    <w:rsid w:val="00BF32F5"/>
    <w:rsid w:val="00C2267B"/>
    <w:rsid w:val="00C23164"/>
    <w:rsid w:val="00C27624"/>
    <w:rsid w:val="00C30DDD"/>
    <w:rsid w:val="00C50854"/>
    <w:rsid w:val="00C516C2"/>
    <w:rsid w:val="00C93467"/>
    <w:rsid w:val="00CA4D2C"/>
    <w:rsid w:val="00CE04BA"/>
    <w:rsid w:val="00CE534C"/>
    <w:rsid w:val="00CE7AEA"/>
    <w:rsid w:val="00CF6031"/>
    <w:rsid w:val="00D01599"/>
    <w:rsid w:val="00D1277E"/>
    <w:rsid w:val="00D225E9"/>
    <w:rsid w:val="00D348DE"/>
    <w:rsid w:val="00D36C9E"/>
    <w:rsid w:val="00D50D16"/>
    <w:rsid w:val="00D536AA"/>
    <w:rsid w:val="00D61B0E"/>
    <w:rsid w:val="00D63A64"/>
    <w:rsid w:val="00D64C4B"/>
    <w:rsid w:val="00D83A17"/>
    <w:rsid w:val="00D86E09"/>
    <w:rsid w:val="00D96E56"/>
    <w:rsid w:val="00DB18D4"/>
    <w:rsid w:val="00DB316F"/>
    <w:rsid w:val="00DB4F04"/>
    <w:rsid w:val="00DB64A5"/>
    <w:rsid w:val="00DF1F86"/>
    <w:rsid w:val="00E0669A"/>
    <w:rsid w:val="00E176C8"/>
    <w:rsid w:val="00E51F22"/>
    <w:rsid w:val="00E67370"/>
    <w:rsid w:val="00E67429"/>
    <w:rsid w:val="00EA2811"/>
    <w:rsid w:val="00EB19C4"/>
    <w:rsid w:val="00EC4FB6"/>
    <w:rsid w:val="00ED384E"/>
    <w:rsid w:val="00EE39F7"/>
    <w:rsid w:val="00EE3FFE"/>
    <w:rsid w:val="00EF1FE0"/>
    <w:rsid w:val="00F130C9"/>
    <w:rsid w:val="00F41455"/>
    <w:rsid w:val="00F52E18"/>
    <w:rsid w:val="00F541B4"/>
    <w:rsid w:val="00F93085"/>
    <w:rsid w:val="00FC74C1"/>
    <w:rsid w:val="00FC787D"/>
    <w:rsid w:val="00FD51BE"/>
    <w:rsid w:val="00F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A12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2025-05-08T02:16:00Z</dcterms:created>
  <dcterms:modified xsi:type="dcterms:W3CDTF">2025-05-22T10:24:00Z</dcterms:modified>
</cp:coreProperties>
</file>